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69675A14" w:rsidR="00136E03" w:rsidRPr="00BF6826" w:rsidRDefault="00136E03" w:rsidP="00BF0850">
      <w:pPr>
        <w:jc w:val="center"/>
        <w:rPr>
          <w:rFonts w:ascii="Arial" w:hAnsi="Arial" w:cs="Arial"/>
        </w:rPr>
      </w:pPr>
      <w:r w:rsidRPr="00BF6826">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BF6826" w:rsidRDefault="00136E03" w:rsidP="00BF0850">
      <w:pPr>
        <w:rPr>
          <w:rFonts w:ascii="Arial" w:hAnsi="Arial" w:cs="Arial"/>
        </w:rPr>
      </w:pPr>
    </w:p>
    <w:p w14:paraId="0C156960" w14:textId="72D6A409" w:rsidR="00BF0850" w:rsidRPr="00BF6826" w:rsidRDefault="007A5363" w:rsidP="007C06CF">
      <w:pPr>
        <w:pStyle w:val="Heading1"/>
        <w:spacing w:before="0" w:after="0"/>
        <w:rPr>
          <w:rFonts w:ascii="Arial" w:hAnsi="Arial" w:cs="Arial"/>
          <w:sz w:val="20"/>
          <w:szCs w:val="20"/>
        </w:rPr>
      </w:pPr>
      <w:r w:rsidRPr="00BF6826">
        <w:rPr>
          <w:rFonts w:ascii="Arial" w:hAnsi="Arial" w:cs="Arial"/>
          <w:sz w:val="20"/>
          <w:szCs w:val="20"/>
        </w:rPr>
        <w:t>BTEC 13</w:t>
      </w:r>
      <w:r w:rsidR="00BE0CC5" w:rsidRPr="00BF6826">
        <w:rPr>
          <w:rFonts w:ascii="Arial" w:hAnsi="Arial" w:cs="Arial"/>
          <w:sz w:val="20"/>
          <w:szCs w:val="20"/>
        </w:rPr>
        <w:t>2</w:t>
      </w:r>
      <w:r w:rsidR="00D2087C" w:rsidRPr="00BF6826">
        <w:rPr>
          <w:rFonts w:ascii="Arial" w:hAnsi="Arial" w:cs="Arial"/>
          <w:sz w:val="20"/>
          <w:szCs w:val="20"/>
        </w:rPr>
        <w:t xml:space="preserve"> </w:t>
      </w:r>
      <w:r w:rsidR="00BF0850" w:rsidRPr="00BF6826">
        <w:rPr>
          <w:rFonts w:ascii="Arial" w:hAnsi="Arial" w:cs="Arial"/>
          <w:sz w:val="20"/>
          <w:szCs w:val="20"/>
        </w:rPr>
        <w:t>Course Syllabus</w:t>
      </w:r>
    </w:p>
    <w:p w14:paraId="2C783E0D" w14:textId="0B381D64" w:rsidR="00136E03" w:rsidRPr="00BF6826" w:rsidRDefault="00BE0CC5" w:rsidP="007C06CF">
      <w:pPr>
        <w:pStyle w:val="Heading2"/>
        <w:spacing w:before="0"/>
        <w:rPr>
          <w:rFonts w:ascii="Arial" w:hAnsi="Arial" w:cs="Arial"/>
          <w:color w:val="auto"/>
          <w:sz w:val="20"/>
          <w:szCs w:val="20"/>
        </w:rPr>
      </w:pPr>
      <w:r w:rsidRPr="00BF6826">
        <w:rPr>
          <w:rFonts w:ascii="Arial" w:hAnsi="Arial" w:cs="Arial"/>
          <w:color w:val="auto"/>
          <w:sz w:val="20"/>
          <w:szCs w:val="20"/>
        </w:rPr>
        <w:t>Biotechnology Laboratory Techniques</w:t>
      </w:r>
      <w:r w:rsidR="00136E03" w:rsidRPr="00BF6826">
        <w:rPr>
          <w:rFonts w:ascii="Arial" w:hAnsi="Arial" w:cs="Arial"/>
          <w:color w:val="auto"/>
          <w:sz w:val="20"/>
          <w:szCs w:val="20"/>
        </w:rPr>
        <w:br/>
      </w:r>
    </w:p>
    <w:p w14:paraId="1BF138B7" w14:textId="77777777" w:rsidR="00136E03" w:rsidRPr="00BF6826" w:rsidRDefault="00136E03" w:rsidP="007C06CF">
      <w:pPr>
        <w:pStyle w:val="Heading3"/>
        <w:spacing w:before="0" w:line="480" w:lineRule="auto"/>
        <w:rPr>
          <w:rFonts w:ascii="Arial" w:hAnsi="Arial" w:cs="Arial"/>
          <w:color w:val="auto"/>
          <w:sz w:val="20"/>
          <w:szCs w:val="20"/>
        </w:rPr>
      </w:pPr>
      <w:r w:rsidRPr="00BF6826">
        <w:rPr>
          <w:rFonts w:ascii="Arial" w:hAnsi="Arial" w:cs="Arial"/>
          <w:color w:val="auto"/>
          <w:sz w:val="20"/>
          <w:szCs w:val="20"/>
        </w:rPr>
        <w:t>Instructor:</w:t>
      </w:r>
      <w:r w:rsidRPr="00BF6826">
        <w:rPr>
          <w:rFonts w:ascii="Arial" w:hAnsi="Arial" w:cs="Arial"/>
          <w:color w:val="auto"/>
          <w:sz w:val="20"/>
          <w:szCs w:val="20"/>
        </w:rPr>
        <w:tab/>
      </w:r>
    </w:p>
    <w:p w14:paraId="10197C9B" w14:textId="77777777" w:rsidR="00136E03" w:rsidRPr="00BF6826" w:rsidRDefault="00136E03" w:rsidP="007C06CF">
      <w:pPr>
        <w:pStyle w:val="Heading3"/>
        <w:spacing w:before="0" w:line="480" w:lineRule="auto"/>
        <w:rPr>
          <w:rFonts w:ascii="Arial" w:hAnsi="Arial" w:cs="Arial"/>
          <w:color w:val="auto"/>
          <w:sz w:val="20"/>
          <w:szCs w:val="20"/>
        </w:rPr>
      </w:pPr>
      <w:r w:rsidRPr="00BF6826">
        <w:rPr>
          <w:rFonts w:ascii="Arial" w:hAnsi="Arial" w:cs="Arial"/>
          <w:color w:val="auto"/>
          <w:sz w:val="20"/>
          <w:szCs w:val="20"/>
        </w:rPr>
        <w:t xml:space="preserve">Course Section(s): </w:t>
      </w:r>
    </w:p>
    <w:p w14:paraId="3CCDFBA8" w14:textId="30ABAAC9" w:rsidR="00136E03" w:rsidRPr="00BF6826" w:rsidRDefault="00903515" w:rsidP="007C06CF">
      <w:pPr>
        <w:pStyle w:val="Heading3"/>
        <w:spacing w:before="0" w:line="480" w:lineRule="auto"/>
        <w:rPr>
          <w:rFonts w:ascii="Arial" w:hAnsi="Arial" w:cs="Arial"/>
          <w:color w:val="auto"/>
          <w:sz w:val="20"/>
          <w:szCs w:val="20"/>
        </w:rPr>
      </w:pPr>
      <w:r>
        <w:rPr>
          <w:rFonts w:ascii="Arial" w:hAnsi="Arial" w:cs="Arial"/>
          <w:color w:val="auto"/>
          <w:sz w:val="20"/>
          <w:szCs w:val="20"/>
        </w:rPr>
        <w:t>Office (place):</w:t>
      </w:r>
    </w:p>
    <w:p w14:paraId="453C4275" w14:textId="77777777" w:rsidR="00136E03" w:rsidRPr="00BF6826" w:rsidRDefault="00136E03" w:rsidP="007C06CF">
      <w:pPr>
        <w:pStyle w:val="Heading3"/>
        <w:spacing w:before="0" w:line="480" w:lineRule="auto"/>
        <w:rPr>
          <w:rFonts w:ascii="Arial" w:hAnsi="Arial" w:cs="Arial"/>
          <w:color w:val="auto"/>
          <w:sz w:val="20"/>
          <w:szCs w:val="20"/>
        </w:rPr>
      </w:pPr>
      <w:r w:rsidRPr="00BF6826">
        <w:rPr>
          <w:rFonts w:ascii="Arial" w:hAnsi="Arial" w:cs="Arial"/>
          <w:color w:val="auto"/>
          <w:sz w:val="20"/>
          <w:szCs w:val="20"/>
        </w:rPr>
        <w:t>Office Hours:</w:t>
      </w:r>
      <w:r w:rsidRPr="00BF6826">
        <w:rPr>
          <w:rFonts w:ascii="Arial" w:hAnsi="Arial" w:cs="Arial"/>
          <w:color w:val="auto"/>
          <w:sz w:val="20"/>
          <w:szCs w:val="20"/>
        </w:rPr>
        <w:tab/>
      </w:r>
      <w:r w:rsidRPr="00BF6826">
        <w:rPr>
          <w:rFonts w:ascii="Arial" w:hAnsi="Arial" w:cs="Arial"/>
          <w:color w:val="auto"/>
          <w:sz w:val="20"/>
          <w:szCs w:val="20"/>
        </w:rPr>
        <w:tab/>
      </w:r>
      <w:r w:rsidRPr="00BF6826">
        <w:rPr>
          <w:rFonts w:ascii="Arial" w:hAnsi="Arial" w:cs="Arial"/>
          <w:color w:val="auto"/>
          <w:sz w:val="20"/>
          <w:szCs w:val="20"/>
        </w:rPr>
        <w:tab/>
      </w:r>
    </w:p>
    <w:p w14:paraId="1076F999" w14:textId="0B9F4B47" w:rsidR="00136E03" w:rsidRPr="00BF6826" w:rsidRDefault="00136E03" w:rsidP="00DC5876">
      <w:pPr>
        <w:pStyle w:val="Default"/>
        <w:jc w:val="both"/>
        <w:rPr>
          <w:rFonts w:ascii="Arial" w:hAnsi="Arial" w:cs="Arial"/>
          <w:color w:val="auto"/>
          <w:sz w:val="20"/>
          <w:szCs w:val="20"/>
        </w:rPr>
      </w:pPr>
      <w:r w:rsidRPr="00BF6826">
        <w:rPr>
          <w:rFonts w:ascii="Arial" w:hAnsi="Arial" w:cs="Arial"/>
          <w:b/>
          <w:sz w:val="20"/>
          <w:szCs w:val="20"/>
        </w:rPr>
        <w:t>Course Description</w:t>
      </w:r>
      <w:r w:rsidRPr="00BF6826">
        <w:rPr>
          <w:rFonts w:ascii="Arial" w:hAnsi="Arial" w:cs="Arial"/>
          <w:sz w:val="20"/>
          <w:szCs w:val="20"/>
        </w:rPr>
        <w:t xml:space="preserve">:  </w:t>
      </w:r>
      <w:r w:rsidR="00DC5876" w:rsidRPr="00BF6826">
        <w:rPr>
          <w:rFonts w:ascii="Arial" w:hAnsi="Arial" w:cs="Arial"/>
          <w:sz w:val="20"/>
          <w:szCs w:val="20"/>
        </w:rPr>
        <w:t>This course presents the background principles for the experimental concepts and fundamental laboratory skills associated with research, development, and production. Lectures provide students with an introduction to organisms and their macromolecular components emphasizing the purification of specific macromolecules for further molecular analysis. For this purpose, students will be taught interrelated experimental strategies necessary to conduct successful separations and analyses of macromolecules.</w:t>
      </w:r>
    </w:p>
    <w:p w14:paraId="180C70D4" w14:textId="77777777" w:rsidR="00DC5876" w:rsidRPr="00BF6826" w:rsidRDefault="00DC5876" w:rsidP="00FC77B5">
      <w:pPr>
        <w:jc w:val="both"/>
        <w:rPr>
          <w:rFonts w:ascii="Arial" w:hAnsi="Arial" w:cs="Arial"/>
          <w:b/>
        </w:rPr>
      </w:pPr>
    </w:p>
    <w:p w14:paraId="075D7747" w14:textId="6A2690EF" w:rsidR="009005D7" w:rsidRDefault="00136E03" w:rsidP="009005D7">
      <w:pPr>
        <w:jc w:val="both"/>
        <w:rPr>
          <w:rFonts w:ascii="Arial" w:hAnsi="Arial" w:cs="Arial"/>
          <w:b/>
        </w:rPr>
      </w:pPr>
      <w:r w:rsidRPr="00BF6826">
        <w:rPr>
          <w:rFonts w:ascii="Arial" w:hAnsi="Arial" w:cs="Arial"/>
          <w:b/>
        </w:rPr>
        <w:t>Prerequisites</w:t>
      </w:r>
      <w:r w:rsidRPr="00BF6826">
        <w:rPr>
          <w:rFonts w:ascii="Arial" w:hAnsi="Arial" w:cs="Arial"/>
        </w:rPr>
        <w:t xml:space="preserve">: </w:t>
      </w:r>
      <w:r w:rsidR="009005D7">
        <w:rPr>
          <w:rFonts w:ascii="Arial" w:hAnsi="Arial" w:cs="Arial"/>
        </w:rPr>
        <w:t xml:space="preserve">The following </w:t>
      </w:r>
      <w:r w:rsidR="009005D7">
        <w:rPr>
          <w:rFonts w:ascii="Arial" w:hAnsi="Arial" w:cs="Arial"/>
          <w:bCs/>
        </w:rPr>
        <w:t>pre-requisites must be completed before enrolling in this course</w:t>
      </w:r>
      <w:r w:rsidR="009005D7">
        <w:rPr>
          <w:rFonts w:ascii="Arial" w:hAnsi="Arial" w:cs="Arial"/>
        </w:rPr>
        <w:t>:</w:t>
      </w:r>
      <w:r w:rsidR="009005D7">
        <w:rPr>
          <w:rFonts w:ascii="Arial" w:hAnsi="Arial" w:cs="Arial"/>
          <w:b/>
        </w:rPr>
        <w:t xml:space="preserve"> </w:t>
      </w:r>
    </w:p>
    <w:p w14:paraId="27B59C89" w14:textId="77777777" w:rsidR="009005D7" w:rsidRDefault="009005D7" w:rsidP="009005D7">
      <w:pPr>
        <w:pStyle w:val="DefaultText"/>
        <w:numPr>
          <w:ilvl w:val="0"/>
          <w:numId w:val="33"/>
        </w:numPr>
        <w:ind w:left="540"/>
        <w:jc w:val="both"/>
        <w:textAlignment w:val="auto"/>
        <w:rPr>
          <w:rFonts w:ascii="Arial" w:hAnsi="Arial" w:cs="Arial"/>
          <w:bCs/>
        </w:rPr>
      </w:pPr>
      <w:r>
        <w:rPr>
          <w:rFonts w:ascii="Arial" w:hAnsi="Arial" w:cs="Arial"/>
        </w:rPr>
        <w:t>A ‘C’ or better in both Science Majors General Biology I Lecture and Lab or equivalent.</w:t>
      </w:r>
    </w:p>
    <w:p w14:paraId="7D430104" w14:textId="77777777" w:rsidR="009005D7" w:rsidRDefault="009005D7" w:rsidP="009005D7">
      <w:pPr>
        <w:pStyle w:val="DefaultText"/>
        <w:numPr>
          <w:ilvl w:val="0"/>
          <w:numId w:val="33"/>
        </w:numPr>
        <w:ind w:left="540"/>
        <w:jc w:val="both"/>
        <w:textAlignment w:val="auto"/>
        <w:rPr>
          <w:rFonts w:ascii="Arial" w:hAnsi="Arial" w:cs="Arial"/>
        </w:rPr>
      </w:pPr>
      <w:r>
        <w:rPr>
          <w:rFonts w:ascii="Arial" w:hAnsi="Arial" w:cs="Arial"/>
        </w:rPr>
        <w:t xml:space="preserve">Transfer credit from other intuitions, prerequisites verification from other schools may be done by the Dean of Sciences, Department Head or the Science and Math Councilor. </w:t>
      </w:r>
    </w:p>
    <w:p w14:paraId="0E8B0113" w14:textId="77777777" w:rsidR="009005D7" w:rsidRDefault="009005D7" w:rsidP="009005D7">
      <w:pPr>
        <w:pStyle w:val="DefaultText"/>
        <w:jc w:val="both"/>
        <w:rPr>
          <w:rFonts w:ascii="Arial" w:hAnsi="Arial" w:cs="Arial"/>
        </w:rPr>
      </w:pPr>
      <w:r>
        <w:rPr>
          <w:rFonts w:ascii="Arial" w:hAnsi="Arial" w:cs="Arial"/>
        </w:rPr>
        <w:t>Any student who has not successfully completed the prerequisites will be dropped from the class rolls.  If you are dropped after the deadline for drop/adds/section changes, you will NOT be permitted to enroll in the prerequisite courses, and you will not receive a refund. Transcripts will be checked to see if you have successfully completed the prerequisite courses.</w:t>
      </w:r>
    </w:p>
    <w:p w14:paraId="50F294F9" w14:textId="77777777" w:rsidR="00D2087C" w:rsidRPr="00BF6826" w:rsidRDefault="00D2087C" w:rsidP="00FC77B5">
      <w:pPr>
        <w:ind w:left="540"/>
        <w:jc w:val="both"/>
        <w:rPr>
          <w:rFonts w:ascii="Arial" w:hAnsi="Arial" w:cs="Arial"/>
        </w:rPr>
      </w:pPr>
    </w:p>
    <w:p w14:paraId="11DAA453" w14:textId="5708028C" w:rsidR="00D2087C" w:rsidRPr="00BF6826" w:rsidRDefault="00D2087C" w:rsidP="007C06CF">
      <w:pPr>
        <w:pStyle w:val="DefaultText"/>
        <w:jc w:val="both"/>
        <w:rPr>
          <w:rFonts w:ascii="Arial" w:hAnsi="Arial" w:cs="Arial"/>
        </w:rPr>
      </w:pPr>
      <w:r w:rsidRPr="00BF6826">
        <w:rPr>
          <w:rFonts w:ascii="Arial" w:hAnsi="Arial" w:cs="Arial"/>
          <w:b/>
        </w:rPr>
        <w:t>Co-requisites</w:t>
      </w:r>
      <w:r w:rsidRPr="00BF6826">
        <w:rPr>
          <w:rFonts w:ascii="Arial" w:hAnsi="Arial" w:cs="Arial"/>
        </w:rPr>
        <w:t>:</w:t>
      </w:r>
      <w:r w:rsidR="00B371A5" w:rsidRPr="00BF6826">
        <w:rPr>
          <w:rFonts w:ascii="Arial" w:hAnsi="Arial" w:cs="Arial"/>
        </w:rPr>
        <w:t>None</w:t>
      </w:r>
      <w:r w:rsidRPr="00BF6826">
        <w:rPr>
          <w:rFonts w:ascii="Arial" w:hAnsi="Arial" w:cs="Arial"/>
        </w:rPr>
        <w:t xml:space="preserve"> </w:t>
      </w:r>
    </w:p>
    <w:p w14:paraId="0BDEC99D" w14:textId="77777777" w:rsidR="00136E03" w:rsidRPr="00BF6826" w:rsidRDefault="00136E03" w:rsidP="007C06CF">
      <w:pPr>
        <w:jc w:val="both"/>
        <w:rPr>
          <w:rFonts w:ascii="Arial" w:hAnsi="Arial" w:cs="Arial"/>
        </w:rPr>
      </w:pPr>
    </w:p>
    <w:p w14:paraId="7CE94E1E" w14:textId="20BC64F8" w:rsidR="00D2087C" w:rsidRPr="00BF6826" w:rsidRDefault="00136E03" w:rsidP="007C06CF">
      <w:pPr>
        <w:pStyle w:val="DefaultText"/>
        <w:jc w:val="both"/>
        <w:rPr>
          <w:rFonts w:ascii="Arial" w:hAnsi="Arial" w:cs="Arial"/>
        </w:rPr>
      </w:pPr>
      <w:r w:rsidRPr="00BF6826">
        <w:rPr>
          <w:rStyle w:val="Heading2Char"/>
          <w:rFonts w:ascii="Arial" w:hAnsi="Arial" w:cs="Arial"/>
          <w:b/>
          <w:color w:val="auto"/>
          <w:sz w:val="20"/>
          <w:szCs w:val="20"/>
        </w:rPr>
        <w:t>Course Goal</w:t>
      </w:r>
      <w:r w:rsidRPr="00BF6826">
        <w:rPr>
          <w:rFonts w:ascii="Arial" w:hAnsi="Arial" w:cs="Arial"/>
        </w:rPr>
        <w:t xml:space="preserve">:  </w:t>
      </w:r>
      <w:r w:rsidR="00A73EF6" w:rsidRPr="00BF6826">
        <w:rPr>
          <w:rFonts w:ascii="Arial" w:hAnsi="Arial" w:cs="Arial"/>
        </w:rPr>
        <w:t xml:space="preserve">The third of a three-course sequence required for students majoring in physical sciences, engineering or engineering related sciences to continue in </w:t>
      </w:r>
      <w:r w:rsidR="00C97D3D" w:rsidRPr="00BF6826">
        <w:rPr>
          <w:rFonts w:ascii="Arial" w:hAnsi="Arial" w:cs="Arial"/>
        </w:rPr>
        <w:t>four-year</w:t>
      </w:r>
      <w:r w:rsidR="00A73EF6" w:rsidRPr="00BF6826">
        <w:rPr>
          <w:rFonts w:ascii="Arial" w:hAnsi="Arial" w:cs="Arial"/>
        </w:rPr>
        <w:t xml:space="preserve"> programs. This course builds and reinforces the critical thinking, logic, and computational skills of the student.</w:t>
      </w:r>
      <w:r w:rsidR="00FF3A79" w:rsidRPr="00BF6826">
        <w:rPr>
          <w:rFonts w:ascii="Arial" w:hAnsi="Arial" w:cs="Arial"/>
        </w:rPr>
        <w:t xml:space="preserve">     </w:t>
      </w:r>
    </w:p>
    <w:p w14:paraId="1D66DD0C" w14:textId="77777777" w:rsidR="00136E03" w:rsidRPr="00BF6826" w:rsidRDefault="00136E03" w:rsidP="007C06CF">
      <w:pPr>
        <w:jc w:val="both"/>
        <w:rPr>
          <w:rFonts w:ascii="Arial" w:hAnsi="Arial" w:cs="Arial"/>
          <w:iCs/>
          <w:lang w:val="en"/>
        </w:rPr>
      </w:pPr>
    </w:p>
    <w:p w14:paraId="0E3ACA7D" w14:textId="77777777" w:rsidR="00136E03" w:rsidRPr="00BF6826" w:rsidRDefault="00136E03" w:rsidP="007C06CF">
      <w:pPr>
        <w:jc w:val="both"/>
        <w:rPr>
          <w:rFonts w:ascii="Arial" w:hAnsi="Arial" w:cs="Arial"/>
          <w:b/>
        </w:rPr>
      </w:pPr>
      <w:r w:rsidRPr="00BF6826">
        <w:rPr>
          <w:rStyle w:val="Heading2Char"/>
          <w:rFonts w:ascii="Arial" w:hAnsi="Arial" w:cs="Arial"/>
          <w:b/>
          <w:color w:val="auto"/>
          <w:sz w:val="20"/>
          <w:szCs w:val="20"/>
        </w:rPr>
        <w:t xml:space="preserve">Texts, Readings and Other Educational Resources:  </w:t>
      </w:r>
    </w:p>
    <w:p w14:paraId="0CB2ECFF" w14:textId="35D486A1" w:rsidR="00D2087C" w:rsidRPr="00C80FCD" w:rsidRDefault="00C80FCD" w:rsidP="00BF6826">
      <w:pPr>
        <w:pStyle w:val="ListParagraph"/>
        <w:numPr>
          <w:ilvl w:val="0"/>
          <w:numId w:val="14"/>
        </w:numPr>
        <w:jc w:val="both"/>
        <w:rPr>
          <w:rFonts w:ascii="Arial" w:eastAsiaTheme="majorEastAsia" w:hAnsi="Arial" w:cs="Arial"/>
          <w:sz w:val="20"/>
          <w:szCs w:val="20"/>
        </w:rPr>
      </w:pPr>
      <w:r>
        <w:rPr>
          <w:rFonts w:ascii="Arial" w:hAnsi="Arial" w:cs="Arial"/>
          <w:sz w:val="20"/>
          <w:szCs w:val="20"/>
        </w:rPr>
        <w:t xml:space="preserve">Lab exercises will be provided </w:t>
      </w:r>
      <w:r w:rsidR="00C97D3D" w:rsidRPr="00C80FCD">
        <w:rPr>
          <w:rFonts w:ascii="Arial" w:hAnsi="Arial" w:cs="Arial"/>
          <w:sz w:val="20"/>
          <w:szCs w:val="20"/>
        </w:rPr>
        <w:t>by the instructor</w:t>
      </w:r>
    </w:p>
    <w:p w14:paraId="224B72FA" w14:textId="77777777" w:rsidR="00DC32A6" w:rsidRPr="00C80FCD" w:rsidRDefault="00DC32A6" w:rsidP="00DC32A6">
      <w:pPr>
        <w:pStyle w:val="ListParagraph"/>
        <w:numPr>
          <w:ilvl w:val="0"/>
          <w:numId w:val="14"/>
        </w:numPr>
        <w:jc w:val="both"/>
        <w:rPr>
          <w:rFonts w:ascii="Arial" w:eastAsiaTheme="majorEastAsia" w:hAnsi="Arial" w:cs="Arial"/>
          <w:sz w:val="20"/>
          <w:szCs w:val="20"/>
        </w:rPr>
      </w:pPr>
      <w:r w:rsidRPr="00C80FCD">
        <w:rPr>
          <w:rFonts w:ascii="Arial" w:eastAsiaTheme="majorEastAsia" w:hAnsi="Arial" w:cs="Arial"/>
          <w:sz w:val="20"/>
          <w:szCs w:val="20"/>
        </w:rPr>
        <w:t>Required: Laboratory coats will be purchased from the bookstore. All laboratory exercises require laboratory coats. The coats will be stored in the laboratory between classes.</w:t>
      </w:r>
    </w:p>
    <w:p w14:paraId="44BD86B0" w14:textId="4D777D6E" w:rsidR="00DC32A6" w:rsidRPr="00C80FCD" w:rsidRDefault="00DC32A6" w:rsidP="00DC32A6">
      <w:pPr>
        <w:pStyle w:val="ListParagraph"/>
        <w:numPr>
          <w:ilvl w:val="0"/>
          <w:numId w:val="14"/>
        </w:numPr>
        <w:jc w:val="both"/>
        <w:rPr>
          <w:rFonts w:ascii="Arial" w:eastAsiaTheme="majorEastAsia" w:hAnsi="Arial" w:cs="Arial"/>
          <w:sz w:val="20"/>
          <w:szCs w:val="20"/>
        </w:rPr>
      </w:pPr>
      <w:r w:rsidRPr="00C80FCD">
        <w:rPr>
          <w:rFonts w:ascii="Arial" w:eastAsiaTheme="majorEastAsia" w:hAnsi="Arial" w:cs="Arial"/>
          <w:sz w:val="20"/>
          <w:szCs w:val="20"/>
        </w:rPr>
        <w:t>Safety Goggles: Please ask the instructor if you will need to purchase this equipment for this course.</w:t>
      </w:r>
    </w:p>
    <w:p w14:paraId="48D9C1EF" w14:textId="077A84E5" w:rsidR="00DC32A6" w:rsidRPr="00C80FCD" w:rsidRDefault="00DC32A6" w:rsidP="00BF6826">
      <w:pPr>
        <w:pStyle w:val="ListParagraph"/>
        <w:numPr>
          <w:ilvl w:val="0"/>
          <w:numId w:val="14"/>
        </w:numPr>
        <w:jc w:val="both"/>
        <w:rPr>
          <w:rFonts w:ascii="Arial" w:eastAsiaTheme="majorEastAsia" w:hAnsi="Arial" w:cs="Arial"/>
          <w:sz w:val="20"/>
          <w:szCs w:val="20"/>
        </w:rPr>
      </w:pPr>
      <w:r w:rsidRPr="00C80FCD">
        <w:rPr>
          <w:rFonts w:ascii="Arial" w:eastAsiaTheme="majorEastAsia" w:hAnsi="Arial" w:cs="Arial"/>
          <w:sz w:val="20"/>
          <w:szCs w:val="20"/>
        </w:rPr>
        <w:t>iClicker2: Please ask the instructor if you will need this tool for this course.</w:t>
      </w:r>
    </w:p>
    <w:p w14:paraId="6257D4B8" w14:textId="77777777" w:rsidR="0001623D" w:rsidRPr="00BF6826" w:rsidRDefault="0001623D" w:rsidP="0001623D">
      <w:pPr>
        <w:ind w:left="180"/>
        <w:jc w:val="both"/>
        <w:rPr>
          <w:rStyle w:val="Heading2Char"/>
          <w:rFonts w:ascii="Arial" w:hAnsi="Arial" w:cs="Arial"/>
          <w:b/>
          <w:color w:val="auto"/>
          <w:sz w:val="20"/>
          <w:szCs w:val="20"/>
        </w:rPr>
      </w:pPr>
    </w:p>
    <w:p w14:paraId="473A9747" w14:textId="77777777" w:rsidR="00136E03" w:rsidRPr="00BF6826" w:rsidRDefault="00136E03" w:rsidP="007C06CF">
      <w:pPr>
        <w:pStyle w:val="DefaultText"/>
        <w:jc w:val="both"/>
        <w:rPr>
          <w:rFonts w:ascii="Arial" w:hAnsi="Arial" w:cs="Arial"/>
        </w:rPr>
      </w:pPr>
      <w:r w:rsidRPr="00BF6826">
        <w:rPr>
          <w:rStyle w:val="Heading2Char"/>
          <w:rFonts w:ascii="Arial" w:hAnsi="Arial" w:cs="Arial"/>
          <w:b/>
          <w:color w:val="auto"/>
          <w:sz w:val="20"/>
          <w:szCs w:val="20"/>
        </w:rPr>
        <w:t>Course Content</w:t>
      </w:r>
      <w:r w:rsidRPr="00BF6826">
        <w:rPr>
          <w:rStyle w:val="Heading2Char"/>
          <w:rFonts w:ascii="Arial" w:hAnsi="Arial" w:cs="Arial"/>
          <w:color w:val="auto"/>
          <w:sz w:val="20"/>
          <w:szCs w:val="20"/>
        </w:rPr>
        <w:t>:</w:t>
      </w:r>
      <w:r w:rsidR="00D2087C" w:rsidRPr="00BF6826">
        <w:rPr>
          <w:rStyle w:val="Heading2Char"/>
          <w:rFonts w:ascii="Arial" w:hAnsi="Arial" w:cs="Arial"/>
          <w:color w:val="auto"/>
          <w:sz w:val="20"/>
          <w:szCs w:val="20"/>
        </w:rPr>
        <w:t xml:space="preserve"> </w:t>
      </w:r>
      <w:r w:rsidR="00D2087C" w:rsidRPr="00BF6826">
        <w:rPr>
          <w:rFonts w:ascii="Arial" w:hAnsi="Arial" w:cs="Arial"/>
        </w:rPr>
        <w:t xml:space="preserve">Course content includes information from the textbook, learning objectives, or other materials.  Lectures may be accompanied by visual aids. The topics covered are as follows: </w:t>
      </w:r>
    </w:p>
    <w:p w14:paraId="7D693FC7" w14:textId="135AFC1E"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Applied scientific calculations</w:t>
      </w:r>
    </w:p>
    <w:p w14:paraId="49C0B45F" w14:textId="41A5F002" w:rsidR="00BF6826" w:rsidRPr="00BF6826" w:rsidRDefault="00BF6826" w:rsidP="00BF6826">
      <w:pPr>
        <w:pStyle w:val="ListParagraph"/>
        <w:numPr>
          <w:ilvl w:val="1"/>
          <w:numId w:val="27"/>
        </w:numPr>
        <w:ind w:left="1080" w:hanging="360"/>
        <w:jc w:val="both"/>
        <w:rPr>
          <w:rFonts w:ascii="Arial" w:hAnsi="Arial" w:cs="Arial"/>
          <w:sz w:val="20"/>
          <w:szCs w:val="20"/>
        </w:rPr>
      </w:pPr>
      <w:r w:rsidRPr="00BF6826">
        <w:rPr>
          <w:rFonts w:ascii="Arial" w:hAnsi="Arial" w:cs="Arial"/>
          <w:sz w:val="20"/>
          <w:szCs w:val="20"/>
        </w:rPr>
        <w:t xml:space="preserve">Explain the metric system </w:t>
      </w:r>
    </w:p>
    <w:p w14:paraId="00D47CC1" w14:textId="2A02C3A1"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Identify length, volume, and mass.</w:t>
      </w:r>
    </w:p>
    <w:p w14:paraId="72C29C3A" w14:textId="7E078E0C" w:rsidR="00BF6826" w:rsidRPr="00BF6826" w:rsidRDefault="00BF6826" w:rsidP="00BF6826">
      <w:pPr>
        <w:pStyle w:val="ListParagraph"/>
        <w:numPr>
          <w:ilvl w:val="1"/>
          <w:numId w:val="27"/>
        </w:numPr>
        <w:ind w:left="1080" w:hanging="360"/>
        <w:jc w:val="both"/>
        <w:rPr>
          <w:rFonts w:ascii="Arial" w:hAnsi="Arial" w:cs="Arial"/>
          <w:sz w:val="20"/>
          <w:szCs w:val="20"/>
        </w:rPr>
      </w:pPr>
      <w:r w:rsidRPr="00BF6826">
        <w:rPr>
          <w:rFonts w:ascii="Arial" w:hAnsi="Arial" w:cs="Arial"/>
          <w:sz w:val="20"/>
          <w:szCs w:val="20"/>
        </w:rPr>
        <w:t>Perform scientific calculations</w:t>
      </w:r>
    </w:p>
    <w:p w14:paraId="2EF04C0B" w14:textId="0BDD9640"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Use scientific calculations to prepare solutions, buffers, and media.</w:t>
      </w:r>
    </w:p>
    <w:p w14:paraId="53A20176" w14:textId="72ED73FB"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Demonstrate knowledge of weight/volume, volume/volume, molarity, and percentage solution calculations.</w:t>
      </w:r>
    </w:p>
    <w:p w14:paraId="091EDFF1" w14:textId="2B174F1A"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Explain the theory and use of micropipetting.</w:t>
      </w:r>
    </w:p>
    <w:p w14:paraId="0E8AAF69" w14:textId="31A9C2B1"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Background survey of microbial media, solutions buffers, and applicable laboratory equipment</w:t>
      </w:r>
    </w:p>
    <w:p w14:paraId="79780085" w14:textId="37B4C235" w:rsidR="00BF6826" w:rsidRPr="00BF6826" w:rsidRDefault="00BF6826" w:rsidP="00BF6826">
      <w:pPr>
        <w:pStyle w:val="ListParagraph"/>
        <w:numPr>
          <w:ilvl w:val="1"/>
          <w:numId w:val="27"/>
        </w:numPr>
        <w:ind w:left="1170" w:hanging="360"/>
        <w:jc w:val="both"/>
        <w:rPr>
          <w:rFonts w:ascii="Arial" w:hAnsi="Arial" w:cs="Arial"/>
          <w:sz w:val="20"/>
          <w:szCs w:val="20"/>
        </w:rPr>
      </w:pPr>
      <w:r w:rsidRPr="00BF6826">
        <w:rPr>
          <w:rFonts w:ascii="Arial" w:hAnsi="Arial" w:cs="Arial"/>
          <w:sz w:val="20"/>
          <w:szCs w:val="20"/>
        </w:rPr>
        <w:lastRenderedPageBreak/>
        <w:t>Explain the purpose of selected complex rich media and minimal media, selective and differential media.</w:t>
      </w:r>
    </w:p>
    <w:p w14:paraId="0BB8EE8F" w14:textId="1FBCD05A" w:rsidR="00BF6826" w:rsidRPr="00BF6826" w:rsidRDefault="00BF6826" w:rsidP="00BF6826">
      <w:pPr>
        <w:pStyle w:val="ListParagraph"/>
        <w:numPr>
          <w:ilvl w:val="1"/>
          <w:numId w:val="27"/>
        </w:numPr>
        <w:ind w:left="1170" w:hanging="360"/>
        <w:jc w:val="both"/>
        <w:rPr>
          <w:rFonts w:ascii="Arial" w:hAnsi="Arial" w:cs="Arial"/>
          <w:sz w:val="20"/>
          <w:szCs w:val="20"/>
        </w:rPr>
      </w:pPr>
      <w:r w:rsidRPr="00BF6826">
        <w:rPr>
          <w:rFonts w:ascii="Arial" w:hAnsi="Arial" w:cs="Arial"/>
          <w:sz w:val="20"/>
          <w:szCs w:val="20"/>
        </w:rPr>
        <w:t>Explain the purpose of biological buffers, pH scale, and the background of a pH meter.</w:t>
      </w:r>
    </w:p>
    <w:p w14:paraId="50A4A5F6" w14:textId="79C13E5C" w:rsidR="00BF6826" w:rsidRPr="00BF6826" w:rsidRDefault="00BF6826" w:rsidP="00BF6826">
      <w:pPr>
        <w:pStyle w:val="ListParagraph"/>
        <w:numPr>
          <w:ilvl w:val="1"/>
          <w:numId w:val="27"/>
        </w:numPr>
        <w:ind w:left="1170" w:hanging="360"/>
        <w:jc w:val="both"/>
        <w:rPr>
          <w:rFonts w:ascii="Arial" w:hAnsi="Arial" w:cs="Arial"/>
          <w:sz w:val="20"/>
          <w:szCs w:val="20"/>
        </w:rPr>
      </w:pPr>
      <w:r w:rsidRPr="00BF6826">
        <w:rPr>
          <w:rFonts w:ascii="Arial" w:hAnsi="Arial" w:cs="Arial"/>
          <w:sz w:val="20"/>
          <w:szCs w:val="20"/>
        </w:rPr>
        <w:t>Describe the various approaches used to store bacteria long term or permanently.</w:t>
      </w:r>
    </w:p>
    <w:p w14:paraId="577FA92E" w14:textId="2856067C"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Explain the theory and use of spectroscopy.</w:t>
      </w:r>
    </w:p>
    <w:p w14:paraId="11A3FF46" w14:textId="1B640C9F"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Explain the theory and use of centrifugation.</w:t>
      </w:r>
    </w:p>
    <w:p w14:paraId="5B84E4C3" w14:textId="06782E04"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Principles of organelle and protein isolation and enzyme assay</w:t>
      </w:r>
    </w:p>
    <w:p w14:paraId="1448FFDC" w14:textId="495D6E1C" w:rsidR="00BF6826" w:rsidRPr="00BF6826" w:rsidRDefault="00BF6826" w:rsidP="00BF6826">
      <w:pPr>
        <w:pStyle w:val="ListParagraph"/>
        <w:numPr>
          <w:ilvl w:val="1"/>
          <w:numId w:val="27"/>
        </w:numPr>
        <w:ind w:left="1170" w:hanging="360"/>
        <w:jc w:val="both"/>
        <w:rPr>
          <w:rFonts w:ascii="Arial" w:hAnsi="Arial" w:cs="Arial"/>
          <w:sz w:val="20"/>
          <w:szCs w:val="20"/>
        </w:rPr>
      </w:pPr>
      <w:r w:rsidRPr="00BF6826">
        <w:rPr>
          <w:rFonts w:ascii="Arial" w:hAnsi="Arial" w:cs="Arial"/>
          <w:sz w:val="20"/>
          <w:szCs w:val="20"/>
        </w:rPr>
        <w:t>Explain the theory of differential centrifugation when isolating organelles (mitochondria).</w:t>
      </w:r>
    </w:p>
    <w:p w14:paraId="4F8C476E" w14:textId="5DCE0550" w:rsidR="00BF6826" w:rsidRPr="00BF6826" w:rsidRDefault="00BF6826" w:rsidP="00BF6826">
      <w:pPr>
        <w:pStyle w:val="ListParagraph"/>
        <w:numPr>
          <w:ilvl w:val="1"/>
          <w:numId w:val="27"/>
        </w:numPr>
        <w:ind w:left="1170" w:hanging="360"/>
        <w:jc w:val="both"/>
        <w:rPr>
          <w:rFonts w:ascii="Arial" w:hAnsi="Arial" w:cs="Arial"/>
          <w:sz w:val="20"/>
          <w:szCs w:val="20"/>
        </w:rPr>
      </w:pPr>
      <w:r w:rsidRPr="00BF6826">
        <w:rPr>
          <w:rFonts w:ascii="Arial" w:hAnsi="Arial" w:cs="Arial"/>
          <w:sz w:val="20"/>
          <w:szCs w:val="20"/>
        </w:rPr>
        <w:t>Describe organelle structures and purpose.</w:t>
      </w:r>
    </w:p>
    <w:p w14:paraId="539D1CC1" w14:textId="1E590EB3"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Explain the purpose of the Bradford assay determining total protein content.</w:t>
      </w:r>
    </w:p>
    <w:p w14:paraId="348350BC" w14:textId="77DB7929" w:rsidR="00BF6826" w:rsidRPr="00BF6826" w:rsidRDefault="00BF6826" w:rsidP="00BF6826">
      <w:pPr>
        <w:pStyle w:val="ListParagraph"/>
        <w:numPr>
          <w:ilvl w:val="0"/>
          <w:numId w:val="27"/>
        </w:numPr>
        <w:jc w:val="both"/>
        <w:rPr>
          <w:rFonts w:ascii="Arial" w:hAnsi="Arial" w:cs="Arial"/>
          <w:sz w:val="20"/>
          <w:szCs w:val="20"/>
        </w:rPr>
      </w:pPr>
      <w:r w:rsidRPr="00BF6826">
        <w:rPr>
          <w:rFonts w:ascii="Arial" w:hAnsi="Arial" w:cs="Arial"/>
          <w:sz w:val="20"/>
          <w:szCs w:val="20"/>
        </w:rPr>
        <w:t>Describe the structure and purpose of prokaryotic plasmid DNA.</w:t>
      </w:r>
    </w:p>
    <w:p w14:paraId="2CBD1CA8" w14:textId="17A63A09" w:rsidR="00BF6826" w:rsidRPr="00BF6826" w:rsidRDefault="00BF6826" w:rsidP="00BF6826">
      <w:pPr>
        <w:pStyle w:val="ListParagraph"/>
        <w:numPr>
          <w:ilvl w:val="1"/>
          <w:numId w:val="27"/>
        </w:numPr>
        <w:ind w:left="1080" w:hanging="360"/>
        <w:jc w:val="both"/>
        <w:rPr>
          <w:rFonts w:ascii="Arial" w:hAnsi="Arial" w:cs="Arial"/>
          <w:sz w:val="20"/>
          <w:szCs w:val="20"/>
        </w:rPr>
      </w:pPr>
      <w:r w:rsidRPr="00BF6826">
        <w:rPr>
          <w:rFonts w:ascii="Arial" w:hAnsi="Arial" w:cs="Arial"/>
          <w:sz w:val="20"/>
          <w:szCs w:val="20"/>
        </w:rPr>
        <w:t>Explain the background of plasmid DNA isolation from bacteria.</w:t>
      </w:r>
    </w:p>
    <w:p w14:paraId="6E012322" w14:textId="3559E942"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Explain the results of agarose gels containing separated, differently sized plasmid DNAs.</w:t>
      </w:r>
    </w:p>
    <w:p w14:paraId="3CADC1D8" w14:textId="4BD7DDB7"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Explain the use of a nucleic acid molecular weight standard for the purpose of determining the molecular weight of an unknown DNA fragment.</w:t>
      </w:r>
    </w:p>
    <w:p w14:paraId="70F243EC" w14:textId="210F317C"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Describe how DNA is visualized within a gel and photo documented.</w:t>
      </w:r>
    </w:p>
    <w:p w14:paraId="1924A761" w14:textId="5BBF762A" w:rsidR="00BF6826" w:rsidRPr="00BF6826" w:rsidRDefault="00BF6826" w:rsidP="00BF6826">
      <w:pPr>
        <w:pStyle w:val="ListParagraph"/>
        <w:numPr>
          <w:ilvl w:val="1"/>
          <w:numId w:val="27"/>
        </w:numPr>
        <w:ind w:left="1080" w:hanging="360"/>
        <w:jc w:val="both"/>
        <w:rPr>
          <w:rFonts w:ascii="Arial" w:hAnsi="Arial" w:cs="Arial"/>
          <w:sz w:val="20"/>
          <w:szCs w:val="20"/>
        </w:rPr>
      </w:pPr>
      <w:r w:rsidRPr="00BF6826">
        <w:rPr>
          <w:rFonts w:ascii="Arial" w:hAnsi="Arial" w:cs="Arial"/>
          <w:sz w:val="20"/>
          <w:szCs w:val="20"/>
        </w:rPr>
        <w:t>Theory of DNA restriction and analysis, ligation, transformation, and selection</w:t>
      </w:r>
    </w:p>
    <w:p w14:paraId="2E35E46B" w14:textId="5F400C09"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Describe the purpose and mechanism of DNA restriction enzymes.</w:t>
      </w:r>
    </w:p>
    <w:p w14:paraId="6488AED7" w14:textId="38C2FF54"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Explain the analysis of restricted DNA using agarose gel electrophoresis and a molecular weight standard.</w:t>
      </w:r>
    </w:p>
    <w:p w14:paraId="6AA8635E" w14:textId="1EF2B3D3" w:rsidR="00BF6826" w:rsidRPr="00BF6826" w:rsidRDefault="00BF6826" w:rsidP="00BF6826">
      <w:pPr>
        <w:pStyle w:val="ListParagraph"/>
        <w:numPr>
          <w:ilvl w:val="2"/>
          <w:numId w:val="27"/>
        </w:numPr>
        <w:ind w:left="1440"/>
        <w:jc w:val="both"/>
        <w:rPr>
          <w:rFonts w:ascii="Arial" w:hAnsi="Arial" w:cs="Arial"/>
          <w:sz w:val="20"/>
          <w:szCs w:val="20"/>
        </w:rPr>
      </w:pPr>
      <w:r w:rsidRPr="00BF6826">
        <w:rPr>
          <w:rFonts w:ascii="Arial" w:hAnsi="Arial" w:cs="Arial"/>
          <w:sz w:val="20"/>
          <w:szCs w:val="20"/>
        </w:rPr>
        <w:t>Describe the purpose and use of DNA ligase.</w:t>
      </w:r>
    </w:p>
    <w:p w14:paraId="2DCA51D1" w14:textId="77777777" w:rsidR="00136E03" w:rsidRPr="00BF6826" w:rsidRDefault="00136E03" w:rsidP="007C06CF">
      <w:pPr>
        <w:jc w:val="both"/>
        <w:rPr>
          <w:rFonts w:ascii="Arial" w:hAnsi="Arial" w:cs="Arial"/>
        </w:rPr>
      </w:pPr>
    </w:p>
    <w:p w14:paraId="4875F522" w14:textId="77777777" w:rsidR="00136E03" w:rsidRPr="00BF6826" w:rsidRDefault="00136E03" w:rsidP="007C06CF">
      <w:pPr>
        <w:jc w:val="both"/>
        <w:rPr>
          <w:rFonts w:ascii="Arial" w:hAnsi="Arial" w:cs="Arial"/>
        </w:rPr>
      </w:pPr>
      <w:r w:rsidRPr="00BF6826">
        <w:rPr>
          <w:rStyle w:val="Heading2Char"/>
          <w:rFonts w:ascii="Arial" w:hAnsi="Arial" w:cs="Arial"/>
          <w:b/>
          <w:color w:val="auto"/>
          <w:sz w:val="20"/>
          <w:szCs w:val="20"/>
        </w:rPr>
        <w:t>Assessment</w:t>
      </w:r>
      <w:r w:rsidRPr="00BF6826">
        <w:rPr>
          <w:rFonts w:ascii="Arial" w:hAnsi="Arial" w:cs="Arial"/>
        </w:rPr>
        <w:t xml:space="preserve">:  </w:t>
      </w:r>
    </w:p>
    <w:p w14:paraId="7049F729" w14:textId="77777777" w:rsidR="00CE370D" w:rsidRPr="00BF6826" w:rsidRDefault="00CE370D" w:rsidP="007C06CF">
      <w:pPr>
        <w:pStyle w:val="Heading3"/>
        <w:spacing w:before="0"/>
        <w:jc w:val="both"/>
        <w:rPr>
          <w:rFonts w:ascii="Arial" w:hAnsi="Arial" w:cs="Arial"/>
          <w:b/>
          <w:color w:val="auto"/>
          <w:sz w:val="20"/>
          <w:szCs w:val="20"/>
        </w:rPr>
      </w:pPr>
      <w:r w:rsidRPr="00BF6826">
        <w:rPr>
          <w:rFonts w:ascii="Arial" w:hAnsi="Arial" w:cs="Arial"/>
          <w:b/>
          <w:color w:val="auto"/>
          <w:sz w:val="20"/>
          <w:szCs w:val="20"/>
        </w:rPr>
        <w:t xml:space="preserve"> </w:t>
      </w:r>
    </w:p>
    <w:p w14:paraId="4CBAA3FE" w14:textId="77777777" w:rsidR="004414FC" w:rsidRPr="002C4BBF" w:rsidRDefault="004414FC" w:rsidP="004414FC">
      <w:pPr>
        <w:keepNext/>
        <w:keepLines/>
        <w:ind w:left="180"/>
        <w:jc w:val="both"/>
        <w:outlineLvl w:val="2"/>
        <w:rPr>
          <w:rFonts w:ascii="Arial" w:eastAsiaTheme="majorEastAsia" w:hAnsi="Arial" w:cs="Arial"/>
        </w:rPr>
      </w:pPr>
      <w:bookmarkStart w:id="0" w:name="_Hlk522020393"/>
      <w:r w:rsidRPr="002C4BBF">
        <w:rPr>
          <w:rFonts w:ascii="Arial" w:eastAsiaTheme="majorEastAsia" w:hAnsi="Arial" w:cs="Arial"/>
        </w:rPr>
        <w:t>Exams and Other Assessments</w:t>
      </w:r>
    </w:p>
    <w:p w14:paraId="2F3217AC" w14:textId="3268870F" w:rsidR="004414FC" w:rsidRPr="005F1D90" w:rsidRDefault="004414FC" w:rsidP="004414FC">
      <w:pPr>
        <w:pStyle w:val="ListParagraph"/>
        <w:numPr>
          <w:ilvl w:val="0"/>
          <w:numId w:val="35"/>
        </w:numPr>
        <w:contextualSpacing w:val="0"/>
        <w:rPr>
          <w:rFonts w:ascii="Arial" w:hAnsi="Arial" w:cs="Arial"/>
          <w:sz w:val="20"/>
          <w:szCs w:val="20"/>
        </w:rPr>
      </w:pPr>
      <w:r w:rsidRPr="005F1D90">
        <w:rPr>
          <w:rFonts w:ascii="Arial" w:hAnsi="Arial" w:cs="Arial"/>
          <w:sz w:val="20"/>
          <w:szCs w:val="20"/>
        </w:rPr>
        <w:t xml:space="preserve">10% </w:t>
      </w:r>
      <w:r>
        <w:rPr>
          <w:rFonts w:ascii="Arial" w:hAnsi="Arial" w:cs="Arial"/>
          <w:sz w:val="20"/>
          <w:szCs w:val="20"/>
        </w:rPr>
        <w:t xml:space="preserve">of the final grade </w:t>
      </w:r>
      <w:r w:rsidR="00C80FCD">
        <w:rPr>
          <w:rFonts w:ascii="Arial" w:hAnsi="Arial" w:cs="Arial"/>
          <w:sz w:val="20"/>
          <w:szCs w:val="20"/>
        </w:rPr>
        <w:t>will be</w:t>
      </w:r>
      <w:r>
        <w:rPr>
          <w:rFonts w:ascii="Arial" w:hAnsi="Arial" w:cs="Arial"/>
          <w:sz w:val="20"/>
          <w:szCs w:val="20"/>
        </w:rPr>
        <w:t xml:space="preserve"> calculated from </w:t>
      </w:r>
      <w:r w:rsidRPr="005F1D90">
        <w:rPr>
          <w:rFonts w:ascii="Arial" w:hAnsi="Arial" w:cs="Arial"/>
          <w:sz w:val="20"/>
          <w:szCs w:val="20"/>
        </w:rPr>
        <w:t>homework, quizzes</w:t>
      </w:r>
      <w:r>
        <w:rPr>
          <w:rFonts w:ascii="Arial" w:hAnsi="Arial" w:cs="Arial"/>
          <w:sz w:val="20"/>
          <w:szCs w:val="20"/>
        </w:rPr>
        <w:t xml:space="preserve"> and </w:t>
      </w:r>
      <w:r w:rsidRPr="005F1D90">
        <w:rPr>
          <w:rFonts w:ascii="Arial" w:hAnsi="Arial" w:cs="Arial"/>
          <w:sz w:val="20"/>
          <w:szCs w:val="20"/>
        </w:rPr>
        <w:t>in</w:t>
      </w:r>
      <w:r>
        <w:rPr>
          <w:rFonts w:ascii="Arial" w:hAnsi="Arial" w:cs="Arial"/>
          <w:sz w:val="20"/>
          <w:szCs w:val="20"/>
        </w:rPr>
        <w:t xml:space="preserve"> class activitiy grades</w:t>
      </w:r>
    </w:p>
    <w:p w14:paraId="2FC2F781" w14:textId="1FAE0954" w:rsidR="004414FC" w:rsidRPr="002C4BBF" w:rsidRDefault="004414FC" w:rsidP="004414FC">
      <w:pPr>
        <w:numPr>
          <w:ilvl w:val="0"/>
          <w:numId w:val="35"/>
        </w:numPr>
        <w:overflowPunct/>
        <w:autoSpaceDE/>
        <w:autoSpaceDN/>
        <w:adjustRightInd/>
        <w:textAlignment w:val="auto"/>
        <w:rPr>
          <w:rFonts w:ascii="Arial" w:hAnsi="Arial" w:cs="Arial"/>
        </w:rPr>
      </w:pPr>
      <w:r w:rsidRPr="002C4BBF">
        <w:rPr>
          <w:rFonts w:ascii="Arial" w:hAnsi="Arial" w:cs="Arial"/>
        </w:rPr>
        <w:t xml:space="preserve">25% of the final grade </w:t>
      </w:r>
      <w:r w:rsidR="00C80FCD">
        <w:rPr>
          <w:rFonts w:ascii="Arial" w:hAnsi="Arial" w:cs="Arial"/>
        </w:rPr>
        <w:t>will be</w:t>
      </w:r>
      <w:r w:rsidRPr="002C4BBF">
        <w:rPr>
          <w:rFonts w:ascii="Arial" w:hAnsi="Arial" w:cs="Arial"/>
        </w:rPr>
        <w:t xml:space="preserve"> calculated from laboratory notebooks grades</w:t>
      </w:r>
    </w:p>
    <w:p w14:paraId="659DD76B" w14:textId="77777777" w:rsidR="004414FC" w:rsidRPr="002C4BBF" w:rsidRDefault="004414FC" w:rsidP="004414FC">
      <w:pPr>
        <w:numPr>
          <w:ilvl w:val="1"/>
          <w:numId w:val="35"/>
        </w:numPr>
        <w:ind w:left="1080"/>
        <w:jc w:val="both"/>
        <w:textAlignment w:val="auto"/>
        <w:rPr>
          <w:rFonts w:ascii="Arial" w:hAnsi="Arial" w:cs="Arial"/>
        </w:rPr>
      </w:pPr>
      <w:r>
        <w:rPr>
          <w:rFonts w:ascii="Arial" w:hAnsi="Arial" w:cs="Arial"/>
        </w:rPr>
        <w:t>R</w:t>
      </w:r>
      <w:r w:rsidRPr="002C4BBF">
        <w:rPr>
          <w:rFonts w:ascii="Arial" w:hAnsi="Arial" w:cs="Arial"/>
        </w:rPr>
        <w:t>efer to the instructor addendum for laboratory notebook details.</w:t>
      </w:r>
    </w:p>
    <w:p w14:paraId="735E0F9D" w14:textId="35B348D8" w:rsidR="004414FC" w:rsidRPr="002C4BBF" w:rsidRDefault="004414FC" w:rsidP="004414FC">
      <w:pPr>
        <w:numPr>
          <w:ilvl w:val="0"/>
          <w:numId w:val="35"/>
        </w:numPr>
        <w:overflowPunct/>
        <w:autoSpaceDE/>
        <w:autoSpaceDN/>
        <w:adjustRightInd/>
        <w:textAlignment w:val="auto"/>
        <w:rPr>
          <w:rFonts w:ascii="Arial" w:hAnsi="Arial" w:cs="Arial"/>
        </w:rPr>
      </w:pPr>
      <w:r w:rsidRPr="002C4BBF">
        <w:rPr>
          <w:rFonts w:ascii="Arial" w:hAnsi="Arial" w:cs="Arial"/>
        </w:rPr>
        <w:t xml:space="preserve">25% of the final grade </w:t>
      </w:r>
      <w:r w:rsidR="00C80FCD">
        <w:rPr>
          <w:rFonts w:ascii="Arial" w:hAnsi="Arial" w:cs="Arial"/>
        </w:rPr>
        <w:t>will be</w:t>
      </w:r>
      <w:r w:rsidRPr="002C4BBF">
        <w:rPr>
          <w:rFonts w:ascii="Arial" w:hAnsi="Arial" w:cs="Arial"/>
        </w:rPr>
        <w:t xml:space="preserve"> calculated from skill assessments grades</w:t>
      </w:r>
    </w:p>
    <w:p w14:paraId="7A8A01E0" w14:textId="77777777" w:rsidR="004414FC" w:rsidRPr="002C4BBF" w:rsidRDefault="004414FC" w:rsidP="004414FC">
      <w:pPr>
        <w:numPr>
          <w:ilvl w:val="1"/>
          <w:numId w:val="35"/>
        </w:numPr>
        <w:ind w:left="1080"/>
        <w:jc w:val="both"/>
        <w:textAlignment w:val="auto"/>
        <w:rPr>
          <w:rFonts w:ascii="Arial" w:hAnsi="Arial" w:cs="Arial"/>
        </w:rPr>
      </w:pPr>
      <w:r w:rsidRPr="002C4BBF">
        <w:rPr>
          <w:rFonts w:ascii="Arial" w:hAnsi="Arial" w:cs="Arial"/>
        </w:rPr>
        <w:t xml:space="preserve">Skill </w:t>
      </w:r>
      <w:r>
        <w:rPr>
          <w:rFonts w:ascii="Arial" w:hAnsi="Arial" w:cs="Arial"/>
        </w:rPr>
        <w:t>a</w:t>
      </w:r>
      <w:r w:rsidRPr="002C4BBF">
        <w:rPr>
          <w:rFonts w:ascii="Arial" w:hAnsi="Arial" w:cs="Arial"/>
        </w:rPr>
        <w:t>ssessments pertaining to laboratory techniques learned throughout the semester.</w:t>
      </w:r>
    </w:p>
    <w:p w14:paraId="1B76FAB8" w14:textId="31958EEC" w:rsidR="004414FC" w:rsidRPr="002C4BBF" w:rsidRDefault="004414FC" w:rsidP="004414FC">
      <w:pPr>
        <w:numPr>
          <w:ilvl w:val="0"/>
          <w:numId w:val="8"/>
        </w:numPr>
        <w:tabs>
          <w:tab w:val="clear" w:pos="540"/>
        </w:tabs>
        <w:overflowPunct/>
        <w:autoSpaceDE/>
        <w:autoSpaceDN/>
        <w:adjustRightInd/>
        <w:ind w:left="720"/>
        <w:contextualSpacing/>
        <w:textAlignment w:val="auto"/>
        <w:rPr>
          <w:rFonts w:ascii="Arial" w:hAnsi="Arial" w:cs="Arial"/>
        </w:rPr>
      </w:pPr>
      <w:bookmarkStart w:id="1" w:name="_Hlk521504355"/>
      <w:r w:rsidRPr="002C4BBF">
        <w:rPr>
          <w:rFonts w:ascii="Arial" w:hAnsi="Arial" w:cs="Arial"/>
        </w:rPr>
        <w:t xml:space="preserve">40% of the final grade </w:t>
      </w:r>
      <w:r w:rsidR="00C80FCD">
        <w:rPr>
          <w:rFonts w:ascii="Arial" w:hAnsi="Arial" w:cs="Arial"/>
        </w:rPr>
        <w:t>will be</w:t>
      </w:r>
      <w:r w:rsidRPr="002C4BBF">
        <w:rPr>
          <w:rFonts w:ascii="Arial" w:hAnsi="Arial" w:cs="Arial"/>
        </w:rPr>
        <w:t xml:space="preserve"> calculated from an average of the exams.</w:t>
      </w:r>
      <w:bookmarkEnd w:id="1"/>
    </w:p>
    <w:p w14:paraId="3E7D2090" w14:textId="77777777" w:rsidR="004414FC" w:rsidRDefault="004414FC" w:rsidP="004414FC">
      <w:pPr>
        <w:numPr>
          <w:ilvl w:val="1"/>
          <w:numId w:val="36"/>
        </w:numPr>
        <w:overflowPunct/>
        <w:autoSpaceDE/>
        <w:autoSpaceDN/>
        <w:adjustRightInd/>
        <w:ind w:left="1080"/>
        <w:contextualSpacing/>
        <w:textAlignment w:val="auto"/>
        <w:rPr>
          <w:rFonts w:ascii="Arial" w:hAnsi="Arial" w:cs="Arial"/>
        </w:rPr>
      </w:pPr>
      <w:r w:rsidRPr="002C4BBF">
        <w:rPr>
          <w:rFonts w:ascii="Arial" w:hAnsi="Arial" w:cs="Arial"/>
        </w:rPr>
        <w:t>A minimum of two major exams given at regularly scheduled intervals.</w:t>
      </w:r>
    </w:p>
    <w:p w14:paraId="6157053C" w14:textId="77777777" w:rsidR="004414FC" w:rsidRDefault="004414FC" w:rsidP="004414FC">
      <w:pPr>
        <w:numPr>
          <w:ilvl w:val="1"/>
          <w:numId w:val="36"/>
        </w:numPr>
        <w:overflowPunct/>
        <w:autoSpaceDE/>
        <w:autoSpaceDN/>
        <w:adjustRightInd/>
        <w:ind w:left="1080"/>
        <w:contextualSpacing/>
        <w:textAlignment w:val="auto"/>
        <w:rPr>
          <w:rFonts w:ascii="Arial" w:hAnsi="Arial" w:cs="Arial"/>
        </w:rPr>
      </w:pPr>
      <w:r w:rsidRPr="002C4BBF">
        <w:rPr>
          <w:rFonts w:ascii="Arial" w:hAnsi="Arial" w:cs="Arial"/>
        </w:rPr>
        <w:t>Additional exams may be given at the discretion of the instructor</w:t>
      </w:r>
    </w:p>
    <w:p w14:paraId="3F113FFC" w14:textId="77777777" w:rsidR="00C97D3D" w:rsidRPr="00C97D3D" w:rsidRDefault="00C97D3D" w:rsidP="00C97D3D">
      <w:pPr>
        <w:pStyle w:val="ListParagraph"/>
        <w:contextualSpacing w:val="0"/>
        <w:rPr>
          <w:rFonts w:ascii="Arial" w:hAnsi="Arial" w:cs="Arial"/>
          <w:sz w:val="20"/>
        </w:rPr>
      </w:pPr>
    </w:p>
    <w:p w14:paraId="16B124C1" w14:textId="77777777" w:rsidR="005F1D90" w:rsidRPr="00AC7D2F" w:rsidRDefault="005F1D90" w:rsidP="005F1D90">
      <w:pPr>
        <w:keepNext/>
        <w:keepLines/>
        <w:ind w:left="180"/>
        <w:jc w:val="both"/>
        <w:outlineLvl w:val="2"/>
        <w:rPr>
          <w:rFonts w:ascii="Arial" w:eastAsiaTheme="majorEastAsia" w:hAnsi="Arial" w:cs="Arial"/>
        </w:rPr>
      </w:pPr>
      <w:bookmarkStart w:id="2" w:name="_Hlk522090258"/>
      <w:r w:rsidRPr="00AC7D2F">
        <w:rPr>
          <w:rFonts w:ascii="Arial" w:eastAsiaTheme="majorEastAsia" w:hAnsi="Arial" w:cs="Arial"/>
        </w:rPr>
        <w:t>Exam Rules:</w:t>
      </w:r>
    </w:p>
    <w:p w14:paraId="24DBC0A1" w14:textId="77777777" w:rsidR="005F1D90" w:rsidRPr="00AC7D2F" w:rsidRDefault="005F1D90" w:rsidP="005F1D90">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1D79A307" w14:textId="77777777" w:rsidR="005F1D90" w:rsidRPr="00AC7D2F" w:rsidRDefault="005F1D90" w:rsidP="005F1D90">
      <w:pPr>
        <w:numPr>
          <w:ilvl w:val="0"/>
          <w:numId w:val="9"/>
        </w:numPr>
        <w:jc w:val="both"/>
        <w:rPr>
          <w:rFonts w:ascii="Arial" w:hAnsi="Arial" w:cs="Arial"/>
        </w:rPr>
      </w:pPr>
      <w:r w:rsidRPr="00AC7D2F">
        <w:rPr>
          <w:rFonts w:ascii="Arial" w:hAnsi="Arial" w:cs="Arial"/>
        </w:rPr>
        <w:t>Exams will not be dropped.</w:t>
      </w:r>
    </w:p>
    <w:p w14:paraId="5E700268" w14:textId="77777777" w:rsidR="005F1D90" w:rsidRPr="00AC7D2F" w:rsidRDefault="005F1D90" w:rsidP="005F1D90">
      <w:pPr>
        <w:numPr>
          <w:ilvl w:val="0"/>
          <w:numId w:val="9"/>
        </w:numPr>
        <w:jc w:val="both"/>
        <w:rPr>
          <w:rFonts w:ascii="Arial" w:hAnsi="Arial" w:cs="Arial"/>
        </w:rPr>
      </w:pPr>
      <w:r w:rsidRPr="00AC7D2F">
        <w:rPr>
          <w:rFonts w:ascii="Arial" w:hAnsi="Arial" w:cs="Arial"/>
        </w:rPr>
        <w:t xml:space="preserve">The instructor will announce specific exam dates. </w:t>
      </w:r>
    </w:p>
    <w:p w14:paraId="0A1938D6" w14:textId="77777777" w:rsidR="005F1D90" w:rsidRPr="00AC7D2F" w:rsidRDefault="005F1D90" w:rsidP="005F1D90">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04A6102F" w14:textId="77777777" w:rsidR="005F1D90" w:rsidRPr="00AC7D2F" w:rsidRDefault="005F1D90" w:rsidP="005F1D90">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71C79584" w14:textId="77777777" w:rsidR="005F1D90" w:rsidRPr="00AC7D2F" w:rsidRDefault="005F1D90" w:rsidP="005F1D90">
      <w:pPr>
        <w:keepNext/>
        <w:keepLines/>
        <w:jc w:val="both"/>
        <w:outlineLvl w:val="2"/>
        <w:rPr>
          <w:rFonts w:ascii="Arial" w:eastAsiaTheme="majorEastAsia" w:hAnsi="Arial" w:cs="Arial"/>
        </w:rPr>
      </w:pPr>
    </w:p>
    <w:p w14:paraId="10BFDCDF" w14:textId="77777777" w:rsidR="005F1D90" w:rsidRPr="00AC7D2F" w:rsidRDefault="005F1D90" w:rsidP="005F1D90">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2B890A7D" w14:textId="77777777" w:rsidR="005F1D90" w:rsidRPr="00AC7D2F" w:rsidRDefault="005F1D90" w:rsidP="005F1D90">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43642F15" w14:textId="77777777" w:rsidR="005F1D90" w:rsidRPr="00AC7D2F" w:rsidRDefault="005F1D90" w:rsidP="005F1D90">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756F1204" w14:textId="77777777" w:rsidR="005F1D90" w:rsidRPr="00AC7D2F" w:rsidRDefault="005F1D90" w:rsidP="005F1D90">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4113180B" w14:textId="77777777" w:rsidR="005F1D90" w:rsidRPr="00AC7D2F" w:rsidRDefault="005F1D90" w:rsidP="005F1D90">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148E29C0" w14:textId="77777777" w:rsidR="005F1D90" w:rsidRPr="00AC7D2F" w:rsidRDefault="005F1D90" w:rsidP="005F1D90">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2CE476BB" w14:textId="77777777" w:rsidR="005F1D90" w:rsidRPr="00AC7D2F" w:rsidRDefault="005F1D90" w:rsidP="005F1D90">
      <w:pPr>
        <w:numPr>
          <w:ilvl w:val="0"/>
          <w:numId w:val="3"/>
        </w:numPr>
        <w:overflowPunct/>
        <w:autoSpaceDE/>
        <w:adjustRightInd/>
        <w:ind w:left="720"/>
        <w:jc w:val="both"/>
        <w:textAlignment w:val="auto"/>
        <w:rPr>
          <w:rFonts w:ascii="Arial" w:hAnsi="Arial" w:cs="Arial"/>
        </w:rPr>
      </w:pPr>
      <w:r w:rsidRPr="00AC7D2F">
        <w:rPr>
          <w:rFonts w:ascii="Arial" w:hAnsi="Arial" w:cs="Arial"/>
        </w:rPr>
        <w:lastRenderedPageBreak/>
        <w:t>Instructors cannot give out grades over the phone or by e-mail.</w:t>
      </w:r>
    </w:p>
    <w:p w14:paraId="53AB9E74" w14:textId="77777777" w:rsidR="005F1D90" w:rsidRPr="005F1D90" w:rsidRDefault="005F1D90" w:rsidP="005F1D90">
      <w:pPr>
        <w:numPr>
          <w:ilvl w:val="0"/>
          <w:numId w:val="3"/>
        </w:numPr>
        <w:overflowPunct/>
        <w:autoSpaceDE/>
        <w:adjustRightInd/>
        <w:ind w:left="720"/>
        <w:jc w:val="both"/>
        <w:textAlignment w:val="auto"/>
        <w:rPr>
          <w:rFonts w:ascii="Arial" w:hAnsi="Arial" w:cs="Arial"/>
        </w:rPr>
      </w:pPr>
      <w:r w:rsidRPr="005F1D90">
        <w:rPr>
          <w:rFonts w:ascii="Arial" w:hAnsi="Arial" w:cs="Arial"/>
        </w:rPr>
        <w:t>If you are not present on the day grades are discussed following an exam, you will need to make arrangements to stop by your instructor’s office during office hours</w:t>
      </w:r>
    </w:p>
    <w:p w14:paraId="79EA9CA8" w14:textId="77777777" w:rsidR="005F1D90" w:rsidRPr="005F1D90" w:rsidRDefault="005F1D90" w:rsidP="005F1D90">
      <w:pPr>
        <w:numPr>
          <w:ilvl w:val="0"/>
          <w:numId w:val="3"/>
        </w:numPr>
        <w:overflowPunct/>
        <w:autoSpaceDE/>
        <w:adjustRightInd/>
        <w:ind w:left="720"/>
        <w:jc w:val="both"/>
        <w:textAlignment w:val="auto"/>
        <w:rPr>
          <w:rFonts w:ascii="Arial" w:hAnsi="Arial" w:cs="Arial"/>
        </w:rPr>
      </w:pPr>
      <w:r w:rsidRPr="005F1D90">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3888D50A" w14:textId="77777777" w:rsidR="005F1D90" w:rsidRPr="005F1D90" w:rsidRDefault="005F1D90" w:rsidP="005F1D90">
      <w:pPr>
        <w:numPr>
          <w:ilvl w:val="0"/>
          <w:numId w:val="3"/>
        </w:numPr>
        <w:overflowPunct/>
        <w:autoSpaceDE/>
        <w:autoSpaceDN/>
        <w:adjustRightInd/>
        <w:ind w:left="720"/>
        <w:contextualSpacing/>
        <w:jc w:val="both"/>
        <w:textAlignment w:val="auto"/>
        <w:rPr>
          <w:rFonts w:ascii="Arial" w:hAnsi="Arial" w:cs="Arial"/>
        </w:rPr>
      </w:pPr>
      <w:r w:rsidRPr="005F1D90">
        <w:rPr>
          <w:rFonts w:ascii="Arial" w:hAnsi="Arial" w:cs="Arial"/>
        </w:rPr>
        <w:t>If you feel like there has been a mistake with your grade, the first step is to discuss it with your instructor.</w:t>
      </w:r>
    </w:p>
    <w:p w14:paraId="6127C092" w14:textId="7461ABC8" w:rsidR="00F7589B" w:rsidRPr="005F1D90" w:rsidRDefault="005F1D90" w:rsidP="005F1D90">
      <w:pPr>
        <w:pStyle w:val="ListParagraph"/>
        <w:numPr>
          <w:ilvl w:val="0"/>
          <w:numId w:val="20"/>
        </w:numPr>
        <w:ind w:left="720"/>
        <w:jc w:val="both"/>
        <w:rPr>
          <w:rFonts w:ascii="Arial" w:hAnsi="Arial" w:cs="Arial"/>
          <w:sz w:val="20"/>
          <w:szCs w:val="20"/>
        </w:rPr>
      </w:pPr>
      <w:r w:rsidRPr="005F1D90">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Pr="00BF6826" w:rsidRDefault="00F7589B" w:rsidP="00F7589B">
      <w:pPr>
        <w:jc w:val="both"/>
        <w:rPr>
          <w:rFonts w:ascii="Arial" w:hAnsi="Arial" w:cs="Arial"/>
        </w:rPr>
      </w:pPr>
    </w:p>
    <w:p w14:paraId="0409A59D" w14:textId="77777777" w:rsidR="00F7589B" w:rsidRPr="00BF6826" w:rsidRDefault="00F7589B" w:rsidP="00F7589B">
      <w:pPr>
        <w:pStyle w:val="Heading3"/>
        <w:spacing w:before="0"/>
        <w:ind w:left="180"/>
        <w:jc w:val="both"/>
        <w:rPr>
          <w:rStyle w:val="Heading3Char"/>
          <w:rFonts w:ascii="Arial" w:hAnsi="Arial" w:cs="Arial"/>
          <w:color w:val="auto"/>
          <w:sz w:val="20"/>
          <w:szCs w:val="20"/>
        </w:rPr>
      </w:pPr>
      <w:r w:rsidRPr="00BF6826">
        <w:rPr>
          <w:rStyle w:val="Heading3Char"/>
          <w:rFonts w:ascii="Arial" w:hAnsi="Arial" w:cs="Arial"/>
          <w:color w:val="auto"/>
          <w:sz w:val="20"/>
          <w:szCs w:val="20"/>
        </w:rPr>
        <w:t>Grading Scale:</w:t>
      </w:r>
    </w:p>
    <w:p w14:paraId="0123370E" w14:textId="77777777" w:rsidR="00F7589B" w:rsidRPr="00BF6826" w:rsidRDefault="00F7589B" w:rsidP="00F7589B">
      <w:pPr>
        <w:ind w:left="360"/>
        <w:jc w:val="both"/>
      </w:pPr>
      <w:r w:rsidRPr="00BF6826">
        <w:rPr>
          <w:rStyle w:val="Heading3Char"/>
          <w:rFonts w:ascii="Arial" w:hAnsi="Arial" w:cs="Arial"/>
          <w:color w:val="auto"/>
          <w:sz w:val="20"/>
          <w:szCs w:val="20"/>
        </w:rPr>
        <w:t>Grading is based on a standard 10-point scale</w:t>
      </w:r>
      <w:r w:rsidRPr="00BF6826">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rsidRPr="00BF6826" w14:paraId="52BCB7D9"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Pr="00BF6826" w:rsidRDefault="00F7589B">
            <w:pPr>
              <w:jc w:val="both"/>
              <w:rPr>
                <w:rFonts w:ascii="Arial" w:hAnsi="Arial" w:cs="Arial"/>
                <w:b/>
              </w:rPr>
            </w:pPr>
            <w:r w:rsidRPr="00BF6826">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Pr="00BF6826" w:rsidRDefault="00F7589B">
            <w:pPr>
              <w:jc w:val="both"/>
              <w:rPr>
                <w:rFonts w:ascii="Arial" w:hAnsi="Arial" w:cs="Arial"/>
                <w:b/>
              </w:rPr>
            </w:pPr>
            <w:r w:rsidRPr="00BF6826">
              <w:rPr>
                <w:rFonts w:ascii="Arial" w:hAnsi="Arial" w:cs="Arial"/>
                <w:b/>
              </w:rPr>
              <w:t>Letter Grade</w:t>
            </w:r>
          </w:p>
        </w:tc>
      </w:tr>
      <w:tr w:rsidR="00F7589B" w:rsidRPr="00BF6826" w14:paraId="5DC33ED9"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Pr="00BF6826" w:rsidRDefault="00F7589B">
            <w:pPr>
              <w:jc w:val="both"/>
              <w:rPr>
                <w:rFonts w:ascii="Arial" w:hAnsi="Arial" w:cs="Arial"/>
              </w:rPr>
            </w:pPr>
            <w:r w:rsidRPr="00BF6826">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Pr="00BF6826" w:rsidRDefault="00F7589B">
            <w:pPr>
              <w:jc w:val="both"/>
              <w:rPr>
                <w:rFonts w:ascii="Arial" w:hAnsi="Arial" w:cs="Arial"/>
              </w:rPr>
            </w:pPr>
            <w:r w:rsidRPr="00BF6826">
              <w:rPr>
                <w:rFonts w:ascii="Arial" w:hAnsi="Arial" w:cs="Arial"/>
              </w:rPr>
              <w:t>A</w:t>
            </w:r>
          </w:p>
        </w:tc>
      </w:tr>
      <w:tr w:rsidR="00F7589B" w:rsidRPr="00BF6826" w14:paraId="6BA1347C"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Pr="00BF6826" w:rsidRDefault="00F7589B">
            <w:pPr>
              <w:jc w:val="both"/>
              <w:rPr>
                <w:rFonts w:ascii="Arial" w:hAnsi="Arial" w:cs="Arial"/>
              </w:rPr>
            </w:pPr>
            <w:r w:rsidRPr="00BF6826">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Pr="00BF6826" w:rsidRDefault="00F7589B">
            <w:pPr>
              <w:jc w:val="both"/>
              <w:rPr>
                <w:rFonts w:ascii="Arial" w:hAnsi="Arial" w:cs="Arial"/>
              </w:rPr>
            </w:pPr>
            <w:r w:rsidRPr="00BF6826">
              <w:rPr>
                <w:rFonts w:ascii="Arial" w:hAnsi="Arial" w:cs="Arial"/>
              </w:rPr>
              <w:t>B</w:t>
            </w:r>
          </w:p>
        </w:tc>
      </w:tr>
      <w:tr w:rsidR="00F7589B" w:rsidRPr="00BF6826" w14:paraId="1865BDE1"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Pr="00BF6826" w:rsidRDefault="00F7589B">
            <w:pPr>
              <w:jc w:val="both"/>
              <w:rPr>
                <w:rFonts w:ascii="Arial" w:hAnsi="Arial" w:cs="Arial"/>
              </w:rPr>
            </w:pPr>
            <w:r w:rsidRPr="00BF6826">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Pr="00BF6826" w:rsidRDefault="00F7589B">
            <w:pPr>
              <w:jc w:val="both"/>
              <w:rPr>
                <w:rFonts w:ascii="Arial" w:hAnsi="Arial" w:cs="Arial"/>
              </w:rPr>
            </w:pPr>
            <w:r w:rsidRPr="00BF6826">
              <w:rPr>
                <w:rFonts w:ascii="Arial" w:hAnsi="Arial" w:cs="Arial"/>
              </w:rPr>
              <w:t>C</w:t>
            </w:r>
          </w:p>
        </w:tc>
      </w:tr>
      <w:tr w:rsidR="00F7589B" w:rsidRPr="00BF6826" w14:paraId="3F9F92A1"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Pr="00BF6826" w:rsidRDefault="00F7589B">
            <w:pPr>
              <w:jc w:val="both"/>
              <w:rPr>
                <w:rFonts w:ascii="Arial" w:hAnsi="Arial" w:cs="Arial"/>
              </w:rPr>
            </w:pPr>
            <w:r w:rsidRPr="00BF6826">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Pr="00BF6826" w:rsidRDefault="00F7589B">
            <w:pPr>
              <w:jc w:val="both"/>
              <w:rPr>
                <w:rFonts w:ascii="Arial" w:hAnsi="Arial" w:cs="Arial"/>
              </w:rPr>
            </w:pPr>
            <w:r w:rsidRPr="00BF6826">
              <w:rPr>
                <w:rFonts w:ascii="Arial" w:hAnsi="Arial" w:cs="Arial"/>
              </w:rPr>
              <w:t>D</w:t>
            </w:r>
          </w:p>
        </w:tc>
      </w:tr>
      <w:tr w:rsidR="00F7589B" w:rsidRPr="00BF6826" w14:paraId="38CF0399"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Pr="00BF6826" w:rsidRDefault="00F7589B">
            <w:pPr>
              <w:jc w:val="both"/>
              <w:rPr>
                <w:rFonts w:ascii="Arial" w:hAnsi="Arial" w:cs="Arial"/>
              </w:rPr>
            </w:pPr>
            <w:r w:rsidRPr="00BF6826">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Pr="00BF6826" w:rsidRDefault="00F7589B">
            <w:pPr>
              <w:jc w:val="both"/>
              <w:rPr>
                <w:rFonts w:ascii="Arial" w:hAnsi="Arial" w:cs="Arial"/>
              </w:rPr>
            </w:pPr>
            <w:r w:rsidRPr="00BF6826">
              <w:rPr>
                <w:rFonts w:ascii="Arial" w:hAnsi="Arial" w:cs="Arial"/>
              </w:rPr>
              <w:t>F</w:t>
            </w:r>
          </w:p>
        </w:tc>
      </w:tr>
      <w:tr w:rsidR="00F7589B" w:rsidRPr="00BF6826" w14:paraId="0F104674" w14:textId="77777777" w:rsidTr="00C97D3D">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Pr="00BF6826" w:rsidRDefault="00F7589B">
            <w:pPr>
              <w:jc w:val="both"/>
              <w:rPr>
                <w:rFonts w:ascii="Arial" w:hAnsi="Arial" w:cs="Arial"/>
              </w:rPr>
            </w:pPr>
            <w:r w:rsidRPr="00BF6826">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Pr="00BF6826" w:rsidRDefault="00F7589B">
            <w:pPr>
              <w:jc w:val="both"/>
              <w:rPr>
                <w:rFonts w:ascii="Arial" w:hAnsi="Arial" w:cs="Arial"/>
              </w:rPr>
            </w:pPr>
            <w:r w:rsidRPr="00BF6826">
              <w:rPr>
                <w:rFonts w:ascii="Arial" w:hAnsi="Arial" w:cs="Arial"/>
              </w:rPr>
              <w:t>FN</w:t>
            </w:r>
          </w:p>
        </w:tc>
      </w:tr>
    </w:tbl>
    <w:p w14:paraId="7E6B8736" w14:textId="77777777" w:rsidR="00F7589B" w:rsidRPr="00BF6826" w:rsidRDefault="00F7589B" w:rsidP="00F7589B">
      <w:pPr>
        <w:jc w:val="both"/>
        <w:rPr>
          <w:rFonts w:ascii="Arial" w:hAnsi="Arial" w:cs="Arial"/>
        </w:rPr>
      </w:pPr>
    </w:p>
    <w:p w14:paraId="7E2F0FDC" w14:textId="77777777" w:rsidR="00F7589B" w:rsidRPr="00BF6826" w:rsidRDefault="00F7589B" w:rsidP="00F7589B">
      <w:pPr>
        <w:pStyle w:val="Heading3"/>
        <w:spacing w:before="0"/>
        <w:ind w:left="180"/>
        <w:jc w:val="both"/>
        <w:rPr>
          <w:rFonts w:ascii="Arial" w:hAnsi="Arial" w:cs="Arial"/>
          <w:color w:val="auto"/>
          <w:sz w:val="20"/>
          <w:szCs w:val="20"/>
        </w:rPr>
      </w:pPr>
      <w:r w:rsidRPr="00BF6826">
        <w:rPr>
          <w:rFonts w:ascii="Arial" w:hAnsi="Arial" w:cs="Arial"/>
          <w:color w:val="auto"/>
          <w:sz w:val="20"/>
          <w:szCs w:val="20"/>
        </w:rPr>
        <w:t>FN grade:</w:t>
      </w:r>
    </w:p>
    <w:p w14:paraId="6E8064D4" w14:textId="77777777" w:rsidR="00F7589B" w:rsidRPr="00BF6826" w:rsidRDefault="00F7589B" w:rsidP="00F7589B">
      <w:pPr>
        <w:pStyle w:val="ListParagraph"/>
        <w:numPr>
          <w:ilvl w:val="0"/>
          <w:numId w:val="21"/>
        </w:numPr>
        <w:jc w:val="both"/>
        <w:rPr>
          <w:rFonts w:ascii="Arial" w:hAnsi="Arial" w:cs="Arial"/>
          <w:sz w:val="20"/>
          <w:szCs w:val="20"/>
        </w:rPr>
      </w:pPr>
      <w:r w:rsidRPr="00BF6826">
        <w:rPr>
          <w:rFonts w:ascii="Arial" w:hAnsi="Arial" w:cs="Arial"/>
          <w:sz w:val="20"/>
          <w:szCs w:val="20"/>
        </w:rPr>
        <w:t>FN Grade is assigned when a student has not attended or participated significantly in the course.</w:t>
      </w:r>
    </w:p>
    <w:p w14:paraId="4EA9073C" w14:textId="77777777" w:rsidR="00F7589B" w:rsidRPr="00BF6826" w:rsidRDefault="00F7589B" w:rsidP="00F7589B">
      <w:pPr>
        <w:pStyle w:val="ListParagraph"/>
        <w:numPr>
          <w:ilvl w:val="0"/>
          <w:numId w:val="21"/>
        </w:numPr>
        <w:jc w:val="both"/>
        <w:rPr>
          <w:rFonts w:ascii="Arial" w:hAnsi="Arial" w:cs="Arial"/>
          <w:sz w:val="20"/>
          <w:szCs w:val="20"/>
        </w:rPr>
      </w:pPr>
      <w:r w:rsidRPr="00BF6826">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Pr="00BF6826" w:rsidRDefault="00F7589B" w:rsidP="00F7589B">
      <w:pPr>
        <w:pStyle w:val="ListParagraph"/>
        <w:numPr>
          <w:ilvl w:val="0"/>
          <w:numId w:val="21"/>
        </w:numPr>
        <w:jc w:val="both"/>
        <w:rPr>
          <w:rFonts w:ascii="Arial" w:hAnsi="Arial" w:cs="Arial"/>
          <w:sz w:val="20"/>
          <w:szCs w:val="20"/>
        </w:rPr>
      </w:pPr>
      <w:r w:rsidRPr="00BF6826">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Pr="00BF6826" w:rsidRDefault="00F7589B" w:rsidP="00F7589B">
      <w:pPr>
        <w:pStyle w:val="ListParagraph"/>
        <w:jc w:val="both"/>
        <w:rPr>
          <w:sz w:val="20"/>
          <w:szCs w:val="20"/>
        </w:rPr>
      </w:pPr>
      <w:r w:rsidRPr="00BF6826">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BF6826" w:rsidRDefault="00F7589B" w:rsidP="00F7589B">
      <w:pPr>
        <w:ind w:firstLine="180"/>
        <w:jc w:val="both"/>
        <w:rPr>
          <w:rStyle w:val="Heading3Char"/>
          <w:rFonts w:ascii="Arial" w:hAnsi="Arial" w:cs="Arial"/>
          <w:color w:val="auto"/>
          <w:sz w:val="20"/>
          <w:szCs w:val="20"/>
        </w:rPr>
      </w:pPr>
    </w:p>
    <w:p w14:paraId="3109D523" w14:textId="77777777" w:rsidR="00F7589B" w:rsidRPr="00BF6826" w:rsidRDefault="00F7589B" w:rsidP="00F7589B">
      <w:pPr>
        <w:ind w:firstLine="180"/>
        <w:jc w:val="both"/>
        <w:rPr>
          <w:rStyle w:val="Heading3Char"/>
          <w:rFonts w:ascii="Arial" w:hAnsi="Arial" w:cs="Arial"/>
          <w:color w:val="auto"/>
          <w:sz w:val="20"/>
          <w:szCs w:val="20"/>
        </w:rPr>
      </w:pPr>
      <w:r w:rsidRPr="00BF6826">
        <w:rPr>
          <w:rStyle w:val="Heading3Char"/>
          <w:rFonts w:ascii="Arial" w:hAnsi="Arial" w:cs="Arial"/>
          <w:color w:val="auto"/>
          <w:sz w:val="20"/>
          <w:szCs w:val="20"/>
        </w:rPr>
        <w:t>Midterm grades:</w:t>
      </w:r>
    </w:p>
    <w:p w14:paraId="61426B8A" w14:textId="77777777" w:rsidR="00F7589B" w:rsidRPr="00BF6826" w:rsidRDefault="00F7589B" w:rsidP="00F7589B">
      <w:pPr>
        <w:numPr>
          <w:ilvl w:val="0"/>
          <w:numId w:val="22"/>
        </w:numPr>
        <w:overflowPunct/>
        <w:autoSpaceDE/>
        <w:adjustRightInd/>
        <w:ind w:left="720"/>
        <w:jc w:val="both"/>
        <w:textAlignment w:val="auto"/>
      </w:pPr>
      <w:r w:rsidRPr="00BF6826">
        <w:rPr>
          <w:rStyle w:val="Heading3Char"/>
          <w:rFonts w:ascii="Arial" w:hAnsi="Arial" w:cs="Arial"/>
          <w:color w:val="auto"/>
          <w:sz w:val="20"/>
          <w:szCs w:val="20"/>
        </w:rPr>
        <w:t xml:space="preserve">Midterm grades </w:t>
      </w:r>
      <w:r w:rsidRPr="00BF6826">
        <w:rPr>
          <w:rFonts w:ascii="Arial" w:hAnsi="Arial" w:cs="Arial"/>
        </w:rPr>
        <w:t>reflect only a fraction of the work required to pass the course; therefore, this grade may not be a genuine predictor of your final grade.</w:t>
      </w:r>
    </w:p>
    <w:p w14:paraId="4C248671" w14:textId="77777777" w:rsidR="00F7589B" w:rsidRPr="00BF6826" w:rsidRDefault="00F7589B" w:rsidP="00F7589B">
      <w:pPr>
        <w:numPr>
          <w:ilvl w:val="0"/>
          <w:numId w:val="22"/>
        </w:numPr>
        <w:overflowPunct/>
        <w:autoSpaceDE/>
        <w:adjustRightInd/>
        <w:ind w:left="720"/>
        <w:jc w:val="both"/>
        <w:textAlignment w:val="auto"/>
        <w:rPr>
          <w:rFonts w:ascii="Arial" w:hAnsi="Arial" w:cs="Arial"/>
        </w:rPr>
      </w:pPr>
      <w:r w:rsidRPr="00BF6826">
        <w:rPr>
          <w:rFonts w:ascii="Arial" w:hAnsi="Arial" w:cs="Arial"/>
        </w:rPr>
        <w:t xml:space="preserve">You can access your official midterm and final course grade through the LOLA/Banner Registration System </w:t>
      </w:r>
    </w:p>
    <w:p w14:paraId="304679D0" w14:textId="77777777" w:rsidR="00F7589B" w:rsidRPr="00BF6826" w:rsidRDefault="00F7589B" w:rsidP="00F7589B">
      <w:pPr>
        <w:pStyle w:val="Heading3"/>
        <w:spacing w:before="0"/>
        <w:ind w:left="180"/>
        <w:jc w:val="both"/>
        <w:rPr>
          <w:rFonts w:ascii="Arial" w:hAnsi="Arial" w:cs="Arial"/>
          <w:color w:val="auto"/>
          <w:sz w:val="20"/>
          <w:szCs w:val="20"/>
        </w:rPr>
      </w:pPr>
    </w:p>
    <w:p w14:paraId="1ABBF575" w14:textId="77777777" w:rsidR="00F7589B" w:rsidRPr="00BF6826" w:rsidRDefault="00F7589B" w:rsidP="00F7589B">
      <w:pPr>
        <w:pStyle w:val="Heading3"/>
        <w:spacing w:before="0"/>
        <w:ind w:left="180"/>
        <w:jc w:val="both"/>
        <w:rPr>
          <w:rFonts w:ascii="Arial" w:hAnsi="Arial" w:cs="Arial"/>
          <w:color w:val="auto"/>
          <w:sz w:val="20"/>
          <w:szCs w:val="20"/>
        </w:rPr>
      </w:pPr>
      <w:r w:rsidRPr="00BF6826">
        <w:rPr>
          <w:rFonts w:ascii="Arial" w:hAnsi="Arial" w:cs="Arial"/>
          <w:color w:val="auto"/>
          <w:sz w:val="20"/>
          <w:szCs w:val="20"/>
        </w:rPr>
        <w:t>Accessing Grades on the Internet</w:t>
      </w:r>
    </w:p>
    <w:p w14:paraId="37C45BA0" w14:textId="77777777" w:rsidR="00F7589B" w:rsidRPr="00BF6826" w:rsidRDefault="00F7589B" w:rsidP="00F7589B">
      <w:pPr>
        <w:numPr>
          <w:ilvl w:val="0"/>
          <w:numId w:val="23"/>
        </w:numPr>
        <w:overflowPunct/>
        <w:autoSpaceDE/>
        <w:adjustRightInd/>
        <w:ind w:left="720"/>
        <w:jc w:val="both"/>
        <w:textAlignment w:val="auto"/>
        <w:rPr>
          <w:rFonts w:ascii="Arial" w:hAnsi="Arial" w:cs="Arial"/>
        </w:rPr>
      </w:pPr>
      <w:r w:rsidRPr="00BF6826">
        <w:rPr>
          <w:rFonts w:ascii="Arial" w:hAnsi="Arial" w:cs="Arial"/>
        </w:rPr>
        <w:t xml:space="preserve">To access your official midterm and final grade through the Internet go to </w:t>
      </w:r>
      <w:hyperlink r:id="rId8" w:history="1">
        <w:r w:rsidRPr="00BF6826">
          <w:rPr>
            <w:rStyle w:val="Hyperlink"/>
            <w:rFonts w:ascii="Arial" w:eastAsiaTheme="majorEastAsia" w:hAnsi="Arial" w:cs="Arial"/>
          </w:rPr>
          <w:t>http://www.dcc.edu</w:t>
        </w:r>
      </w:hyperlink>
      <w:r w:rsidRPr="00BF6826">
        <w:rPr>
          <w:rFonts w:ascii="Arial" w:hAnsi="Arial" w:cs="Arial"/>
        </w:rPr>
        <w:t xml:space="preserve"> and log into the LOLA/Banner registration System</w:t>
      </w:r>
    </w:p>
    <w:p w14:paraId="02FBE5F7" w14:textId="77777777" w:rsidR="00F7589B" w:rsidRPr="00BF6826" w:rsidRDefault="00F7589B" w:rsidP="00F7589B">
      <w:pPr>
        <w:numPr>
          <w:ilvl w:val="0"/>
          <w:numId w:val="23"/>
        </w:numPr>
        <w:overflowPunct/>
        <w:autoSpaceDE/>
        <w:adjustRightInd/>
        <w:ind w:left="720"/>
        <w:jc w:val="both"/>
        <w:textAlignment w:val="auto"/>
        <w:rPr>
          <w:rFonts w:ascii="Arial" w:hAnsi="Arial" w:cs="Arial"/>
        </w:rPr>
      </w:pPr>
      <w:r w:rsidRPr="00BF6826">
        <w:rPr>
          <w:rFonts w:ascii="Arial" w:hAnsi="Arial" w:cs="Arial"/>
        </w:rPr>
        <w:t xml:space="preserve">Your username and password are sent to your official DCC e-mail. </w:t>
      </w:r>
    </w:p>
    <w:p w14:paraId="14B1EA3B" w14:textId="74BC86C6" w:rsidR="00F7589B" w:rsidRPr="00BF6826" w:rsidRDefault="00F7589B" w:rsidP="00F7589B">
      <w:pPr>
        <w:numPr>
          <w:ilvl w:val="0"/>
          <w:numId w:val="23"/>
        </w:numPr>
        <w:overflowPunct/>
        <w:autoSpaceDE/>
        <w:adjustRightInd/>
        <w:ind w:left="720"/>
        <w:jc w:val="both"/>
        <w:textAlignment w:val="auto"/>
        <w:rPr>
          <w:rFonts w:ascii="Arial" w:hAnsi="Arial" w:cs="Arial"/>
        </w:rPr>
      </w:pPr>
      <w:r w:rsidRPr="00BF6826">
        <w:rPr>
          <w:rFonts w:ascii="Arial" w:hAnsi="Arial" w:cs="Arial"/>
        </w:rPr>
        <w:t xml:space="preserve">Some instructors will use </w:t>
      </w:r>
      <w:r w:rsidRPr="00BF6826">
        <w:rPr>
          <w:rFonts w:ascii="Arial" w:hAnsi="Arial" w:cs="Arial"/>
          <w:i/>
          <w:iCs/>
        </w:rPr>
        <w:t>Canvas</w:t>
      </w:r>
      <w:r w:rsidRPr="00BF6826">
        <w:rPr>
          <w:rFonts w:ascii="Arial" w:hAnsi="Arial" w:cs="Arial"/>
          <w:bCs/>
          <w:i/>
          <w:iCs/>
        </w:rPr>
        <w:t xml:space="preserve"> </w:t>
      </w:r>
      <w:r w:rsidRPr="00BF6826">
        <w:rPr>
          <w:rFonts w:ascii="Arial" w:hAnsi="Arial" w:cs="Arial"/>
        </w:rPr>
        <w:t xml:space="preserve">to post scores from quizzes, </w:t>
      </w:r>
      <w:r w:rsidR="005F1D90">
        <w:rPr>
          <w:rFonts w:ascii="Arial" w:hAnsi="Arial" w:cs="Arial"/>
        </w:rPr>
        <w:t>exam</w:t>
      </w:r>
      <w:r w:rsidRPr="00BF6826">
        <w:rPr>
          <w:rFonts w:ascii="Arial" w:hAnsi="Arial" w:cs="Arial"/>
        </w:rPr>
        <w:t>s, and assignments.  This is not the official grade for the course.</w:t>
      </w:r>
    </w:p>
    <w:bookmarkEnd w:id="2"/>
    <w:p w14:paraId="0873A771" w14:textId="77777777" w:rsidR="00F7589B" w:rsidRPr="00BF6826" w:rsidRDefault="00F7589B" w:rsidP="00F7589B">
      <w:pPr>
        <w:jc w:val="both"/>
        <w:rPr>
          <w:rFonts w:ascii="Arial" w:hAnsi="Arial" w:cs="Arial"/>
        </w:rPr>
      </w:pPr>
    </w:p>
    <w:p w14:paraId="57EB4189" w14:textId="79173CD2" w:rsidR="00A37B9E" w:rsidRPr="00BF6826" w:rsidRDefault="00A37B9E" w:rsidP="00A37B9E">
      <w:pPr>
        <w:jc w:val="both"/>
        <w:rPr>
          <w:rFonts w:ascii="Arial" w:hAnsi="Arial" w:cs="Arial"/>
        </w:rPr>
      </w:pPr>
      <w:bookmarkStart w:id="3" w:name="_Hlk521699321"/>
      <w:bookmarkStart w:id="4" w:name="_Hlk522021389"/>
      <w:bookmarkEnd w:id="0"/>
      <w:r w:rsidRPr="00BF6826">
        <w:rPr>
          <w:rFonts w:ascii="Arial" w:hAnsi="Arial" w:cs="Arial"/>
          <w:b/>
        </w:rPr>
        <w:t xml:space="preserve">Communication: </w:t>
      </w:r>
      <w:r w:rsidRPr="00BF6826">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5F1D90">
        <w:rPr>
          <w:rFonts w:ascii="Arial" w:hAnsi="Arial" w:cs="Arial"/>
        </w:rPr>
        <w:t>exam</w:t>
      </w:r>
      <w:r w:rsidRPr="00BF6826">
        <w:rPr>
          <w:rFonts w:ascii="Arial" w:hAnsi="Arial" w:cs="Arial"/>
        </w:rPr>
        <w:t xml:space="preserve">s) to one week (short answer material, </w:t>
      </w:r>
      <w:r w:rsidRPr="00BF6826">
        <w:rPr>
          <w:rFonts w:ascii="Arial" w:hAnsi="Arial" w:cs="Arial"/>
        </w:rPr>
        <w:lastRenderedPageBreak/>
        <w:t xml:space="preserve">laboratory exams). All grades will be posted on canvas. Discuss with your instructor if Canvas gradebook calculates your grade.  </w:t>
      </w:r>
    </w:p>
    <w:p w14:paraId="773E1A67" w14:textId="77777777" w:rsidR="00A37B9E" w:rsidRPr="00BF6826" w:rsidRDefault="00A37B9E" w:rsidP="00A37B9E">
      <w:pPr>
        <w:jc w:val="both"/>
        <w:rPr>
          <w:rStyle w:val="Heading2Char"/>
          <w:rFonts w:ascii="Arial" w:hAnsi="Arial" w:cs="Arial"/>
          <w:b/>
          <w:color w:val="auto"/>
          <w:sz w:val="20"/>
          <w:szCs w:val="20"/>
        </w:rPr>
      </w:pPr>
    </w:p>
    <w:p w14:paraId="2487E85E" w14:textId="77777777" w:rsidR="00A37B9E" w:rsidRPr="00BF6826" w:rsidRDefault="00A37B9E" w:rsidP="00A37B9E">
      <w:pPr>
        <w:jc w:val="both"/>
        <w:rPr>
          <w:rFonts w:ascii="Arial" w:hAnsi="Arial" w:cs="Arial"/>
          <w:shd w:val="clear" w:color="auto" w:fill="FFFFFF"/>
        </w:rPr>
      </w:pPr>
      <w:bookmarkStart w:id="5" w:name="_Hlk522090311"/>
      <w:r w:rsidRPr="00BF6826">
        <w:rPr>
          <w:rStyle w:val="Heading2Char"/>
          <w:rFonts w:ascii="Arial" w:hAnsi="Arial" w:cs="Arial"/>
          <w:b/>
          <w:color w:val="auto"/>
          <w:sz w:val="20"/>
          <w:szCs w:val="20"/>
        </w:rPr>
        <w:t>Disability Statement</w:t>
      </w:r>
      <w:r w:rsidRPr="00BF6826">
        <w:rPr>
          <w:rFonts w:ascii="Arial" w:hAnsi="Arial" w:cs="Arial"/>
          <w:b/>
        </w:rPr>
        <w:t>:</w:t>
      </w:r>
      <w:r w:rsidRPr="00BF6826">
        <w:rPr>
          <w:rFonts w:ascii="Arial" w:hAnsi="Arial" w:cs="Arial"/>
        </w:rPr>
        <w:t xml:space="preserve"> </w:t>
      </w:r>
      <w:r w:rsidRPr="00BF6826">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9" w:history="1">
        <w:r w:rsidRPr="00BF6826">
          <w:rPr>
            <w:rStyle w:val="Hyperlink"/>
            <w:rFonts w:ascii="Arial" w:hAnsi="Arial" w:cs="Arial"/>
            <w:color w:val="auto"/>
            <w:shd w:val="clear" w:color="auto" w:fill="FFFFFF"/>
          </w:rPr>
          <w:t>gpeopl@dcc.edu</w:t>
        </w:r>
      </w:hyperlink>
      <w:r w:rsidRPr="00BF6826">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0" w:history="1">
        <w:r w:rsidRPr="00BF6826">
          <w:rPr>
            <w:rStyle w:val="Hyperlink"/>
            <w:rFonts w:ascii="Arial" w:hAnsi="Arial" w:cs="Arial"/>
            <w:color w:val="auto"/>
            <w:shd w:val="clear" w:color="auto" w:fill="FFFFFF"/>
          </w:rPr>
          <w:t>jwilli6@dcc.edu</w:t>
        </w:r>
      </w:hyperlink>
      <w:r w:rsidRPr="00BF6826">
        <w:rPr>
          <w:rFonts w:ascii="Arial" w:hAnsi="Arial" w:cs="Arial"/>
          <w:shd w:val="clear" w:color="auto" w:fill="FFFFFF"/>
        </w:rPr>
        <w:t>.  The office is located in the Student Life Center, Room 102-C.</w:t>
      </w:r>
    </w:p>
    <w:p w14:paraId="0CEA16DF" w14:textId="77777777" w:rsidR="00A37B9E" w:rsidRPr="00BF6826" w:rsidRDefault="00A37B9E" w:rsidP="00A37B9E">
      <w:pPr>
        <w:jc w:val="both"/>
        <w:rPr>
          <w:rFonts w:ascii="Arial" w:hAnsi="Arial" w:cs="Arial"/>
        </w:rPr>
      </w:pPr>
    </w:p>
    <w:p w14:paraId="0B7C2FBF" w14:textId="1F6571B8" w:rsidR="00A37B9E" w:rsidRPr="00BF6826" w:rsidRDefault="00A37B9E" w:rsidP="00A37B9E">
      <w:pPr>
        <w:jc w:val="both"/>
        <w:rPr>
          <w:rFonts w:ascii="Arial" w:hAnsi="Arial" w:cs="Arial"/>
        </w:rPr>
      </w:pPr>
      <w:r w:rsidRPr="00BF6826">
        <w:rPr>
          <w:rStyle w:val="Heading2Char"/>
          <w:rFonts w:ascii="Arial" w:hAnsi="Arial" w:cs="Arial"/>
          <w:b/>
          <w:color w:val="auto"/>
          <w:sz w:val="20"/>
          <w:szCs w:val="20"/>
        </w:rPr>
        <w:t>Academic Honesty Statement</w:t>
      </w:r>
      <w:r w:rsidRPr="00BF6826">
        <w:rPr>
          <w:rFonts w:ascii="Arial" w:hAnsi="Arial" w:cs="Arial"/>
          <w:b/>
        </w:rPr>
        <w:t xml:space="preserve">: </w:t>
      </w:r>
      <w:r w:rsidRPr="00BF6826">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5F1D90">
        <w:rPr>
          <w:rFonts w:ascii="Arial" w:hAnsi="Arial" w:cs="Arial"/>
        </w:rPr>
        <w:t>exam</w:t>
      </w:r>
      <w:r w:rsidRPr="00BF6826">
        <w:rPr>
          <w:rFonts w:ascii="Arial" w:hAnsi="Arial" w:cs="Arial"/>
        </w:rPr>
        <w:t xml:space="preserve"> conditions, complicity in dishonest behavior, or other falsification of academic work is a serious breach of College standards. </w:t>
      </w:r>
    </w:p>
    <w:p w14:paraId="364077D9" w14:textId="77777777" w:rsidR="00A37B9E" w:rsidRPr="00BF6826" w:rsidRDefault="00A37B9E" w:rsidP="00A37B9E">
      <w:pPr>
        <w:jc w:val="both"/>
        <w:rPr>
          <w:rFonts w:ascii="Arial" w:hAnsi="Arial" w:cs="Arial"/>
        </w:rPr>
      </w:pPr>
    </w:p>
    <w:p w14:paraId="624281EB" w14:textId="77777777" w:rsidR="00A37B9E" w:rsidRPr="00BF6826" w:rsidRDefault="00A37B9E" w:rsidP="00A37B9E">
      <w:pPr>
        <w:jc w:val="both"/>
        <w:rPr>
          <w:rFonts w:ascii="Arial" w:hAnsi="Arial" w:cs="Arial"/>
        </w:rPr>
      </w:pPr>
      <w:r w:rsidRPr="00BF6826">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BF6826" w:rsidRDefault="00A37B9E" w:rsidP="00A37B9E">
      <w:pPr>
        <w:jc w:val="both"/>
        <w:rPr>
          <w:rFonts w:ascii="Arial" w:hAnsi="Arial" w:cs="Arial"/>
        </w:rPr>
      </w:pPr>
    </w:p>
    <w:p w14:paraId="6B9E4D74" w14:textId="77777777" w:rsidR="00C80FCD" w:rsidRDefault="00A37B9E" w:rsidP="00A37B9E">
      <w:pPr>
        <w:jc w:val="both"/>
        <w:rPr>
          <w:rFonts w:ascii="Arial" w:hAnsi="Arial" w:cs="Arial"/>
        </w:rPr>
      </w:pPr>
      <w:r w:rsidRPr="00BF6826">
        <w:rPr>
          <w:rFonts w:ascii="Arial" w:hAnsi="Arial" w:cs="Arial"/>
        </w:rPr>
        <w:t>Depending upon the nature of the case, a student guilty of academic dishonesty</w:t>
      </w:r>
      <w:r w:rsidR="00C80FCD">
        <w:rPr>
          <w:rFonts w:ascii="Arial" w:hAnsi="Arial" w:cs="Arial"/>
        </w:rPr>
        <w:t xml:space="preserve"> </w:t>
      </w:r>
      <w:r w:rsidR="00C80FCD" w:rsidRPr="00C80FCD">
        <w:rPr>
          <w:rFonts w:ascii="Arial" w:hAnsi="Arial" w:cs="Arial"/>
        </w:rPr>
        <w:t>or violating examination policies</w:t>
      </w:r>
      <w:r w:rsidRPr="00BF6826">
        <w:rPr>
          <w:rFonts w:ascii="Arial" w:hAnsi="Arial" w:cs="Arial"/>
        </w:rPr>
        <w:t xml:space="preserve"> may receive penalties ranging from a grade of "F" for the work submitted to expulsion from the College. Such penalties may be of both an academic and disciplinary nature.  Please </w:t>
      </w:r>
      <w:r w:rsidR="00C80FCD">
        <w:rPr>
          <w:rFonts w:ascii="Arial" w:hAnsi="Arial" w:cs="Arial"/>
        </w:rPr>
        <w:t>refer to</w:t>
      </w:r>
      <w:r w:rsidRPr="00BF6826">
        <w:rPr>
          <w:rFonts w:ascii="Arial" w:hAnsi="Arial" w:cs="Arial"/>
        </w:rPr>
        <w:t xml:space="preserve"> the College Catalog for additional information.</w:t>
      </w:r>
    </w:p>
    <w:p w14:paraId="1DB61195" w14:textId="330E4132" w:rsidR="00A37B9E" w:rsidRPr="00BF6826" w:rsidRDefault="00A37B9E" w:rsidP="00A37B9E">
      <w:pPr>
        <w:jc w:val="both"/>
        <w:rPr>
          <w:rFonts w:ascii="Arial" w:hAnsi="Arial" w:cs="Arial"/>
        </w:rPr>
      </w:pPr>
      <w:r w:rsidRPr="00BF6826">
        <w:rPr>
          <w:rFonts w:ascii="Arial" w:hAnsi="Arial" w:cs="Arial"/>
        </w:rPr>
        <w:t xml:space="preserve">  </w:t>
      </w:r>
    </w:p>
    <w:p w14:paraId="6CCD4BAE" w14:textId="3212597B" w:rsidR="00A37B9E" w:rsidRPr="00BF6826" w:rsidRDefault="00A37B9E" w:rsidP="00A37B9E">
      <w:pPr>
        <w:jc w:val="both"/>
        <w:rPr>
          <w:rFonts w:ascii="Arial" w:hAnsi="Arial" w:cs="Arial"/>
        </w:rPr>
      </w:pPr>
      <w:r w:rsidRPr="00C80FCD">
        <w:rPr>
          <w:rFonts w:ascii="Arial" w:hAnsi="Arial" w:cs="Arial"/>
          <w:b/>
        </w:rPr>
        <w:t>College and Classroom Policies:</w:t>
      </w:r>
      <w:r w:rsidR="00C80FCD">
        <w:rPr>
          <w:rFonts w:ascii="Arial" w:hAnsi="Arial" w:cs="Arial"/>
        </w:rPr>
        <w:t xml:space="preserve"> </w:t>
      </w:r>
      <w:bookmarkStart w:id="6" w:name="_GoBack"/>
      <w:bookmarkEnd w:id="6"/>
      <w:r w:rsidRPr="00BF6826">
        <w:rPr>
          <w:rFonts w:ascii="Arial" w:hAnsi="Arial" w:cs="Arial"/>
        </w:rPr>
        <w:t>Instructors are encouraged to include policies and procedures regarding attendance, discipline, make-up exams, etc., in their individual course syllabus addendums.</w:t>
      </w:r>
      <w:r w:rsidRPr="00BF6826">
        <w:rPr>
          <w:rFonts w:ascii="Arial" w:hAnsi="Arial" w:cs="Arial"/>
        </w:rPr>
        <w:tab/>
      </w:r>
      <w:r w:rsidRPr="00BF6826">
        <w:rPr>
          <w:rFonts w:ascii="Arial" w:hAnsi="Arial" w:cs="Arial"/>
        </w:rPr>
        <w:br/>
      </w:r>
    </w:p>
    <w:p w14:paraId="1ADD4827" w14:textId="77777777" w:rsidR="00A37B9E" w:rsidRPr="00BF6826" w:rsidRDefault="00A37B9E" w:rsidP="00A37B9E">
      <w:pPr>
        <w:jc w:val="both"/>
        <w:rPr>
          <w:rFonts w:ascii="Arial" w:hAnsi="Arial" w:cs="Arial"/>
        </w:rPr>
      </w:pPr>
      <w:r w:rsidRPr="00BF6826">
        <w:rPr>
          <w:rStyle w:val="Heading2Char"/>
          <w:rFonts w:ascii="Arial" w:hAnsi="Arial" w:cs="Arial"/>
          <w:b/>
          <w:color w:val="auto"/>
          <w:sz w:val="20"/>
          <w:szCs w:val="20"/>
        </w:rPr>
        <w:t>Title IX Statement</w:t>
      </w:r>
      <w:r w:rsidRPr="00BF6826">
        <w:rPr>
          <w:rFonts w:ascii="Arial" w:hAnsi="Arial" w:cs="Arial"/>
          <w:b/>
        </w:rPr>
        <w:t>:</w:t>
      </w:r>
      <w:r w:rsidRPr="00BF6826">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BF6826">
          <w:rPr>
            <w:rStyle w:val="Hyperlink"/>
            <w:rFonts w:ascii="Arial" w:hAnsi="Arial" w:cs="Arial"/>
            <w:color w:val="auto"/>
          </w:rPr>
          <w:t>http://www.dcc.edu/title-ix/default.aspx</w:t>
        </w:r>
      </w:hyperlink>
      <w:r w:rsidRPr="00BF6826">
        <w:rPr>
          <w:rFonts w:ascii="Arial" w:hAnsi="Arial" w:cs="Arial"/>
        </w:rPr>
        <w:t xml:space="preserve">)  </w:t>
      </w:r>
    </w:p>
    <w:p w14:paraId="3625B00C" w14:textId="77777777" w:rsidR="00A37B9E" w:rsidRPr="00BF6826" w:rsidRDefault="00A37B9E" w:rsidP="00A37B9E">
      <w:pPr>
        <w:jc w:val="both"/>
        <w:rPr>
          <w:rFonts w:ascii="Arial" w:hAnsi="Arial" w:cs="Arial"/>
        </w:rPr>
      </w:pPr>
    </w:p>
    <w:p w14:paraId="5EDF98D2" w14:textId="77777777" w:rsidR="00A37B9E" w:rsidRPr="00BF6826" w:rsidRDefault="00A37B9E" w:rsidP="00A37B9E">
      <w:pPr>
        <w:jc w:val="both"/>
        <w:rPr>
          <w:rFonts w:ascii="Arial" w:hAnsi="Arial" w:cs="Arial"/>
        </w:rPr>
      </w:pPr>
      <w:r w:rsidRPr="00BF6826">
        <w:rPr>
          <w:rFonts w:ascii="Arial" w:hAnsi="Arial" w:cs="Arial"/>
          <w:b/>
        </w:rPr>
        <w:t>Classroom Concerns:</w:t>
      </w:r>
      <w:r w:rsidRPr="00BF6826">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42F68FAC" w14:textId="77777777" w:rsidR="00A37B9E" w:rsidRPr="00BF6826" w:rsidRDefault="00A37B9E" w:rsidP="00A37B9E">
      <w:pPr>
        <w:jc w:val="both"/>
        <w:rPr>
          <w:rFonts w:ascii="Arial" w:hAnsi="Arial" w:cs="Arial"/>
        </w:rPr>
      </w:pPr>
    </w:p>
    <w:bookmarkEnd w:id="3"/>
    <w:bookmarkEnd w:id="4"/>
    <w:p w14:paraId="07F29C18" w14:textId="77777777" w:rsidR="00ED2E42" w:rsidRPr="00BF6826" w:rsidRDefault="00ED2E42" w:rsidP="00A37B9E">
      <w:pPr>
        <w:jc w:val="both"/>
        <w:rPr>
          <w:rFonts w:ascii="Arial" w:hAnsi="Arial" w:cs="Arial"/>
        </w:rPr>
      </w:pPr>
    </w:p>
    <w:sectPr w:rsidR="00ED2E42" w:rsidRPr="00BF6826"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BA5F" w14:textId="77777777" w:rsidR="00714053" w:rsidRDefault="00714053">
      <w:r>
        <w:separator/>
      </w:r>
    </w:p>
  </w:endnote>
  <w:endnote w:type="continuationSeparator" w:id="0">
    <w:p w14:paraId="1A98C945" w14:textId="77777777" w:rsidR="00714053" w:rsidRDefault="00714053">
      <w:r>
        <w:continuationSeparator/>
      </w:r>
    </w:p>
  </w:endnote>
  <w:endnote w:type="continuationNotice" w:id="1">
    <w:p w14:paraId="02740364" w14:textId="77777777" w:rsidR="00714053" w:rsidRDefault="00714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BF6826" w:rsidRDefault="00BF6826">
    <w:pPr>
      <w:widowControl w:val="0"/>
      <w:spacing w:line="240" w:lineRule="exact"/>
      <w:rPr>
        <w:sz w:val="24"/>
      </w:rPr>
    </w:pPr>
  </w:p>
  <w:p w14:paraId="55586EE8" w14:textId="77777777" w:rsidR="00BF6826" w:rsidRDefault="00BF6826">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BF6826" w:rsidRDefault="00BF682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BF6826" w:rsidRDefault="00BF6826">
    <w:pPr>
      <w:widowControl w:val="0"/>
      <w:spacing w:line="240" w:lineRule="exact"/>
      <w:rPr>
        <w:sz w:val="24"/>
      </w:rPr>
    </w:pPr>
  </w:p>
  <w:p w14:paraId="0A3C6387" w14:textId="063AFA4B" w:rsidR="00BF6826" w:rsidRPr="005F1D90" w:rsidRDefault="00BF6826">
    <w:pPr>
      <w:framePr w:w="9721" w:wrap="notBeside" w:vAnchor="text" w:hAnchor="text" w:x="1" w:y="1"/>
      <w:widowControl w:val="0"/>
      <w:jc w:val="center"/>
      <w:rPr>
        <w:rFonts w:ascii="Arial" w:hAnsi="Arial" w:cs="Arial"/>
        <w:sz w:val="16"/>
        <w:szCs w:val="16"/>
      </w:rPr>
    </w:pPr>
    <w:r w:rsidRPr="005F1D90">
      <w:rPr>
        <w:rFonts w:ascii="Arial" w:hAnsi="Arial" w:cs="Arial"/>
        <w:sz w:val="16"/>
        <w:szCs w:val="16"/>
      </w:rPr>
      <w:fldChar w:fldCharType="begin"/>
    </w:r>
    <w:r w:rsidRPr="005F1D90">
      <w:rPr>
        <w:rFonts w:ascii="Arial" w:hAnsi="Arial" w:cs="Arial"/>
        <w:sz w:val="16"/>
        <w:szCs w:val="16"/>
      </w:rPr>
      <w:instrText>PAGE</w:instrText>
    </w:r>
    <w:r w:rsidRPr="005F1D90">
      <w:rPr>
        <w:rFonts w:ascii="Arial" w:hAnsi="Arial" w:cs="Arial"/>
        <w:sz w:val="16"/>
        <w:szCs w:val="16"/>
      </w:rPr>
      <w:fldChar w:fldCharType="separate"/>
    </w:r>
    <w:r w:rsidR="009D1D5D">
      <w:rPr>
        <w:rFonts w:ascii="Arial" w:hAnsi="Arial" w:cs="Arial"/>
        <w:noProof/>
        <w:sz w:val="16"/>
        <w:szCs w:val="16"/>
      </w:rPr>
      <w:t>2</w:t>
    </w:r>
    <w:r w:rsidRPr="005F1D90">
      <w:rPr>
        <w:rFonts w:ascii="Arial" w:hAnsi="Arial" w:cs="Arial"/>
        <w:sz w:val="16"/>
        <w:szCs w:val="16"/>
      </w:rPr>
      <w:fldChar w:fldCharType="end"/>
    </w:r>
  </w:p>
  <w:p w14:paraId="49C2E55E" w14:textId="77777777" w:rsidR="00BF6826" w:rsidRDefault="00BF682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3537" w14:textId="77777777" w:rsidR="00714053" w:rsidRDefault="00714053">
      <w:r>
        <w:separator/>
      </w:r>
    </w:p>
  </w:footnote>
  <w:footnote w:type="continuationSeparator" w:id="0">
    <w:p w14:paraId="14B1139D" w14:textId="77777777" w:rsidR="00714053" w:rsidRDefault="00714053">
      <w:r>
        <w:continuationSeparator/>
      </w:r>
    </w:p>
  </w:footnote>
  <w:footnote w:type="continuationNotice" w:id="1">
    <w:p w14:paraId="7FCC068F" w14:textId="77777777" w:rsidR="00714053" w:rsidRDefault="00714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BF6826" w:rsidRDefault="00BF6826" w:rsidP="00BF6826">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BF6826" w:rsidRDefault="00BF6826" w:rsidP="00BF6826">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BF6826" w:rsidRPr="00230293" w:rsidRDefault="00BF6826" w:rsidP="00BF6826">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33FE"/>
    <w:multiLevelType w:val="hybridMultilevel"/>
    <w:tmpl w:val="84D8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6024"/>
    <w:multiLevelType w:val="hybridMultilevel"/>
    <w:tmpl w:val="2BEA0332"/>
    <w:lvl w:ilvl="0" w:tplc="39D2877A">
      <w:start w:val="1"/>
      <w:numFmt w:val="decimal"/>
      <w:lvlText w:val="%1."/>
      <w:lvlJc w:val="left"/>
      <w:pPr>
        <w:ind w:left="1080" w:hanging="720"/>
      </w:pPr>
      <w:rPr>
        <w:rFonts w:hint="default"/>
      </w:rPr>
    </w:lvl>
    <w:lvl w:ilvl="1" w:tplc="DC1CC5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A1615"/>
    <w:multiLevelType w:val="hybridMultilevel"/>
    <w:tmpl w:val="FCB8CAA4"/>
    <w:lvl w:ilvl="0" w:tplc="73B0940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F3B09DD"/>
    <w:multiLevelType w:val="hybridMultilevel"/>
    <w:tmpl w:val="5914E7A2"/>
    <w:lvl w:ilvl="0" w:tplc="0409000F">
      <w:start w:val="1"/>
      <w:numFmt w:val="decimal"/>
      <w:lvlText w:val="%1."/>
      <w:lvlJc w:val="left"/>
      <w:pPr>
        <w:ind w:left="720" w:hanging="360"/>
      </w:pPr>
    </w:lvl>
    <w:lvl w:ilvl="1" w:tplc="EA6A6702">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7735E"/>
    <w:multiLevelType w:val="hybridMultilevel"/>
    <w:tmpl w:val="66C87A38"/>
    <w:lvl w:ilvl="0" w:tplc="9C6EB1D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159B1"/>
    <w:multiLevelType w:val="hybridMultilevel"/>
    <w:tmpl w:val="6938F66A"/>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911D4"/>
    <w:multiLevelType w:val="hybridMultilevel"/>
    <w:tmpl w:val="F2D2F036"/>
    <w:lvl w:ilvl="0" w:tplc="318671D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56E69"/>
    <w:multiLevelType w:val="hybridMultilevel"/>
    <w:tmpl w:val="F7F04750"/>
    <w:lvl w:ilvl="0" w:tplc="43AEC6D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25"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9"/>
  </w:num>
  <w:num w:numId="4">
    <w:abstractNumId w:val="11"/>
  </w:num>
  <w:num w:numId="5">
    <w:abstractNumId w:val="27"/>
  </w:num>
  <w:num w:numId="6">
    <w:abstractNumId w:val="25"/>
  </w:num>
  <w:num w:numId="7">
    <w:abstractNumId w:val="24"/>
  </w:num>
  <w:num w:numId="8">
    <w:abstractNumId w:val="18"/>
  </w:num>
  <w:num w:numId="9">
    <w:abstractNumId w:val="6"/>
  </w:num>
  <w:num w:numId="10">
    <w:abstractNumId w:val="12"/>
  </w:num>
  <w:num w:numId="11">
    <w:abstractNumId w:val="5"/>
  </w:num>
  <w:num w:numId="12">
    <w:abstractNumId w:val="21"/>
  </w:num>
  <w:num w:numId="13">
    <w:abstractNumId w:val="22"/>
  </w:num>
  <w:num w:numId="14">
    <w:abstractNumId w:val="1"/>
  </w:num>
  <w:num w:numId="15">
    <w:abstractNumId w:val="26"/>
  </w:num>
  <w:num w:numId="16">
    <w:abstractNumId w:val="9"/>
  </w:num>
  <w:num w:numId="17">
    <w:abstractNumId w:val="25"/>
  </w:num>
  <w:num w:numId="18">
    <w:abstractNumId w:val="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5"/>
  </w:num>
  <w:num w:numId="23">
    <w:abstractNumId w:val="11"/>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8"/>
  </w:num>
  <w:num w:numId="29">
    <w:abstractNumId w:val="17"/>
  </w:num>
  <w:num w:numId="30">
    <w:abstractNumId w:val="20"/>
  </w:num>
  <w:num w:numId="31">
    <w:abstractNumId w:val="23"/>
  </w:num>
  <w:num w:numId="32">
    <w:abstractNumId w:val="13"/>
  </w:num>
  <w:num w:numId="33">
    <w:abstractNumId w:val="10"/>
  </w:num>
  <w:num w:numId="34">
    <w:abstractNumId w:val="2"/>
  </w:num>
  <w:num w:numId="35">
    <w:abstractNumId w:val="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TU6NSIKpHpYyxtn70wooTxzWxZKaXQvhPhf4XXCUl+CFRLbvFU3+qGyrmhTuWaXbK63gM5WIl0MsezaWVq0HXQ==" w:salt="GMptIk9EzG6QurE2Ct/DQ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72D07"/>
    <w:rsid w:val="00136E03"/>
    <w:rsid w:val="001A2BD4"/>
    <w:rsid w:val="001E52B3"/>
    <w:rsid w:val="001F7E7D"/>
    <w:rsid w:val="002A1BE7"/>
    <w:rsid w:val="002D4A72"/>
    <w:rsid w:val="002D76B2"/>
    <w:rsid w:val="003D64B0"/>
    <w:rsid w:val="00401991"/>
    <w:rsid w:val="004414FC"/>
    <w:rsid w:val="0048697F"/>
    <w:rsid w:val="004D74FA"/>
    <w:rsid w:val="005201FD"/>
    <w:rsid w:val="005321A1"/>
    <w:rsid w:val="0053559F"/>
    <w:rsid w:val="00594206"/>
    <w:rsid w:val="005B0753"/>
    <w:rsid w:val="005F1D90"/>
    <w:rsid w:val="005F6B54"/>
    <w:rsid w:val="006000CF"/>
    <w:rsid w:val="00620359"/>
    <w:rsid w:val="00654647"/>
    <w:rsid w:val="00682A56"/>
    <w:rsid w:val="006A3864"/>
    <w:rsid w:val="006C31AF"/>
    <w:rsid w:val="006C71EC"/>
    <w:rsid w:val="006F3239"/>
    <w:rsid w:val="00714053"/>
    <w:rsid w:val="007A5363"/>
    <w:rsid w:val="007A7424"/>
    <w:rsid w:val="007C06CF"/>
    <w:rsid w:val="00822CF7"/>
    <w:rsid w:val="00862A31"/>
    <w:rsid w:val="009005D7"/>
    <w:rsid w:val="00903515"/>
    <w:rsid w:val="009D1D5D"/>
    <w:rsid w:val="009D4DCF"/>
    <w:rsid w:val="009E5FFD"/>
    <w:rsid w:val="009F1012"/>
    <w:rsid w:val="00A16BDB"/>
    <w:rsid w:val="00A35497"/>
    <w:rsid w:val="00A37B9E"/>
    <w:rsid w:val="00A417C6"/>
    <w:rsid w:val="00A73EF6"/>
    <w:rsid w:val="00A83EF2"/>
    <w:rsid w:val="00AC506E"/>
    <w:rsid w:val="00B1235A"/>
    <w:rsid w:val="00B371A5"/>
    <w:rsid w:val="00B70FE3"/>
    <w:rsid w:val="00BB1B04"/>
    <w:rsid w:val="00BE0CC5"/>
    <w:rsid w:val="00BE6BC1"/>
    <w:rsid w:val="00BF0850"/>
    <w:rsid w:val="00BF6826"/>
    <w:rsid w:val="00C80FCD"/>
    <w:rsid w:val="00C97D3D"/>
    <w:rsid w:val="00CA0376"/>
    <w:rsid w:val="00CE370D"/>
    <w:rsid w:val="00D2087C"/>
    <w:rsid w:val="00DA7940"/>
    <w:rsid w:val="00DC32A6"/>
    <w:rsid w:val="00DC5876"/>
    <w:rsid w:val="00E101D1"/>
    <w:rsid w:val="00E5364F"/>
    <w:rsid w:val="00E568B1"/>
    <w:rsid w:val="00E67729"/>
    <w:rsid w:val="00E97D2A"/>
    <w:rsid w:val="00EC0C1E"/>
    <w:rsid w:val="00ED2E42"/>
    <w:rsid w:val="00F04218"/>
    <w:rsid w:val="00F07E48"/>
    <w:rsid w:val="00F753EE"/>
    <w:rsid w:val="00F7589B"/>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2A1BE7"/>
    <w:pPr>
      <w:tabs>
        <w:tab w:val="center" w:pos="4680"/>
        <w:tab w:val="right" w:pos="9360"/>
      </w:tabs>
    </w:pPr>
  </w:style>
  <w:style w:type="character" w:customStyle="1" w:styleId="FooterChar">
    <w:name w:val="Footer Char"/>
    <w:basedOn w:val="DefaultParagraphFont"/>
    <w:link w:val="Footer"/>
    <w:uiPriority w:val="99"/>
    <w:rsid w:val="002A1B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60703">
      <w:bodyDiv w:val="1"/>
      <w:marLeft w:val="0"/>
      <w:marRight w:val="0"/>
      <w:marTop w:val="0"/>
      <w:marBottom w:val="0"/>
      <w:divBdr>
        <w:top w:val="none" w:sz="0" w:space="0" w:color="auto"/>
        <w:left w:val="none" w:sz="0" w:space="0" w:color="auto"/>
        <w:bottom w:val="none" w:sz="0" w:space="0" w:color="auto"/>
        <w:right w:val="none" w:sz="0" w:space="0" w:color="auto"/>
      </w:divBdr>
    </w:div>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007056337">
      <w:bodyDiv w:val="1"/>
      <w:marLeft w:val="0"/>
      <w:marRight w:val="0"/>
      <w:marTop w:val="0"/>
      <w:marBottom w:val="0"/>
      <w:divBdr>
        <w:top w:val="none" w:sz="0" w:space="0" w:color="auto"/>
        <w:left w:val="none" w:sz="0" w:space="0" w:color="auto"/>
        <w:bottom w:val="none" w:sz="0" w:space="0" w:color="auto"/>
        <w:right w:val="none" w:sz="0" w:space="0" w:color="auto"/>
      </w:divBdr>
    </w:div>
    <w:div w:id="1017195704">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2040</Words>
  <Characters>11630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14</cp:revision>
  <dcterms:created xsi:type="dcterms:W3CDTF">2018-11-03T19:34:00Z</dcterms:created>
  <dcterms:modified xsi:type="dcterms:W3CDTF">2018-11-28T18:46:00Z</dcterms:modified>
</cp:coreProperties>
</file>