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A2C84" w:rsidRDefault="006A5B10">
      <w:pPr>
        <w:ind w:left="-720" w:right="-720"/>
        <w:jc w:val="center"/>
        <w:rPr>
          <w:rFonts w:ascii="Century Gothic" w:eastAsia="Century Gothic" w:hAnsi="Century Gothic" w:cs="Century Gothic"/>
          <w:u w:val="single"/>
        </w:rPr>
      </w:pPr>
      <w:bookmarkStart w:id="0" w:name="_GoBack"/>
      <w:r>
        <w:rPr>
          <w:rFonts w:ascii="Century Gothic" w:eastAsia="Century Gothic" w:hAnsi="Century Gothic" w:cs="Century Gothic"/>
          <w:b/>
          <w:sz w:val="24"/>
          <w:szCs w:val="24"/>
          <w:u w:val="single"/>
        </w:rPr>
        <w:t>Student/Faculty Interview Checklist</w:t>
      </w:r>
      <w:bookmarkEnd w:id="0"/>
    </w:p>
    <w:p w14:paraId="00000002" w14:textId="77777777" w:rsidR="006A2C84" w:rsidRDefault="006A5B10">
      <w:pPr>
        <w:ind w:left="-720" w:right="-720"/>
        <w:jc w:val="center"/>
        <w:rPr>
          <w:rFonts w:ascii="Century Gothic" w:eastAsia="Century Gothic" w:hAnsi="Century Gothic" w:cs="Century Gothic"/>
          <w:sz w:val="20"/>
          <w:szCs w:val="20"/>
        </w:rPr>
      </w:pPr>
      <w:r>
        <w:rPr>
          <w:rFonts w:ascii="Century Gothic" w:eastAsia="Century Gothic" w:hAnsi="Century Gothic" w:cs="Century Gothic"/>
          <w:sz w:val="20"/>
          <w:szCs w:val="20"/>
        </w:rPr>
        <w:t>Please watch the Faculty Interview Checklist video. While watching the video, initial by each statement that you heard and understood the requirements of our programs. Statements are listed in order.</w:t>
      </w:r>
    </w:p>
    <w:p w14:paraId="00000003" w14:textId="77777777" w:rsidR="006A2C84" w:rsidRDefault="0070733C">
      <w:pPr>
        <w:ind w:left="-720" w:right="-720"/>
        <w:jc w:val="center"/>
        <w:rPr>
          <w:rFonts w:ascii="Century Gothic" w:eastAsia="Century Gothic" w:hAnsi="Century Gothic" w:cs="Century Gothic"/>
          <w:sz w:val="20"/>
          <w:szCs w:val="20"/>
        </w:rPr>
      </w:pPr>
      <w:hyperlink r:id="rId4">
        <w:r w:rsidR="006A5B10">
          <w:rPr>
            <w:rFonts w:ascii="Century Gothic" w:eastAsia="Century Gothic" w:hAnsi="Century Gothic" w:cs="Century Gothic"/>
            <w:color w:val="1155CC"/>
            <w:sz w:val="20"/>
            <w:szCs w:val="20"/>
            <w:u w:val="single"/>
          </w:rPr>
          <w:t>https://www.youtube.com/watch?v=PLyT0VLk_Q8&amp;feature=youtu.be</w:t>
        </w:r>
      </w:hyperlink>
      <w:r w:rsidR="006A5B10">
        <w:rPr>
          <w:rFonts w:ascii="Century Gothic" w:eastAsia="Century Gothic" w:hAnsi="Century Gothic" w:cs="Century Gothic"/>
          <w:sz w:val="20"/>
          <w:szCs w:val="20"/>
        </w:rPr>
        <w:t xml:space="preserve"> </w:t>
      </w:r>
    </w:p>
    <w:p w14:paraId="00000004" w14:textId="77777777" w:rsidR="006A2C84" w:rsidRDefault="006A2C84">
      <w:pPr>
        <w:ind w:left="-720" w:right="-720"/>
        <w:rPr>
          <w:rFonts w:ascii="Century Gothic" w:eastAsia="Century Gothic" w:hAnsi="Century Gothic" w:cs="Century Gothic"/>
        </w:rPr>
      </w:pPr>
    </w:p>
    <w:p w14:paraId="00000005" w14:textId="77777777" w:rsidR="006A2C84" w:rsidRDefault="006A5B10">
      <w:pPr>
        <w:rPr>
          <w:rFonts w:ascii="Century Gothic" w:eastAsia="Century Gothic" w:hAnsi="Century Gothic" w:cs="Century Gothic"/>
          <w:u w:val="single"/>
        </w:rPr>
      </w:pPr>
      <w:r>
        <w:rPr>
          <w:rFonts w:ascii="Century Gothic" w:eastAsia="Century Gothic" w:hAnsi="Century Gothic" w:cs="Century Gothic"/>
          <w:u w:val="single"/>
        </w:rPr>
        <w:t>Student Initials</w:t>
      </w:r>
    </w:p>
    <w:p w14:paraId="00000006" w14:textId="77777777" w:rsidR="006A2C84" w:rsidRDefault="006A2C84">
      <w:pPr>
        <w:spacing w:line="240" w:lineRule="auto"/>
        <w:rPr>
          <w:rFonts w:ascii="Century Gothic" w:eastAsia="Century Gothic" w:hAnsi="Century Gothic" w:cs="Century Gothic"/>
        </w:rPr>
      </w:pPr>
    </w:p>
    <w:p w14:paraId="00000007"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_____ at least 18 years of age</w:t>
      </w:r>
    </w:p>
    <w:p w14:paraId="00000008"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_____ high school diploma or GED</w:t>
      </w:r>
    </w:p>
    <w:p w14:paraId="00000009"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_____ major and concentration (if applicable) listed correctly in </w:t>
      </w:r>
      <w:proofErr w:type="spellStart"/>
      <w:r>
        <w:rPr>
          <w:rFonts w:ascii="Century Gothic" w:eastAsia="Century Gothic" w:hAnsi="Century Gothic" w:cs="Century Gothic"/>
          <w:sz w:val="20"/>
          <w:szCs w:val="20"/>
        </w:rPr>
        <w:t>LoLA</w:t>
      </w:r>
      <w:proofErr w:type="spellEnd"/>
      <w:r>
        <w:rPr>
          <w:rFonts w:ascii="Century Gothic" w:eastAsia="Century Gothic" w:hAnsi="Century Gothic" w:cs="Century Gothic"/>
          <w:sz w:val="20"/>
          <w:szCs w:val="20"/>
        </w:rPr>
        <w:t xml:space="preserve"> to match your desired program(s)</w:t>
      </w:r>
    </w:p>
    <w:p w14:paraId="0000000A"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_____ ELIGIBLE to take English 101 and MATH 120 (no developmental classes left) or transfer credit for English 101 and MATH 120 or above to take CULA or PAST classes. If planning to pursue BS, take MATH 130</w:t>
      </w:r>
    </w:p>
    <w:p w14:paraId="0000000B"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_____ passing CULA 101 and CULA 103 is required before you are allowed to enroll in a hands-on kitchen class</w:t>
      </w:r>
    </w:p>
    <w:p w14:paraId="0000000C"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_____able to stand for long periods of time and be able to lift up to 50 pounds</w:t>
      </w:r>
    </w:p>
    <w:p w14:paraId="0000000D"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_____have the ability to work with other people of diverse backgrounds, cultures and personalities</w:t>
      </w:r>
    </w:p>
    <w:p w14:paraId="0000000E"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_____ comply with the Departmental Hygiene Standards</w:t>
      </w:r>
    </w:p>
    <w:p w14:paraId="0000000F"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_____ willing to handle, taste and objectively evaluate a wide variety of foods</w:t>
      </w:r>
    </w:p>
    <w:p w14:paraId="00000010"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_____ must find, interview and procure an approved externship by 3rd semester, where you will work 40 hours a week (for a total of 640 hours) and maintain that employment for the duration of the externship semester in 4th semester (if applicable)</w:t>
      </w:r>
    </w:p>
    <w:p w14:paraId="00000011"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_____ CULA and PAST classes are held in Fall, Spring and Summer. All semesters are required as the program is designed to be completed in the shortest period of time possible</w:t>
      </w:r>
    </w:p>
    <w:p w14:paraId="00000012"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_____ class scheduling is done in two - </w:t>
      </w:r>
      <w:proofErr w:type="gramStart"/>
      <w:r>
        <w:rPr>
          <w:rFonts w:ascii="Century Gothic" w:eastAsia="Century Gothic" w:hAnsi="Century Gothic" w:cs="Century Gothic"/>
          <w:sz w:val="20"/>
          <w:szCs w:val="20"/>
        </w:rPr>
        <w:t>8 week</w:t>
      </w:r>
      <w:proofErr w:type="gramEnd"/>
      <w:r>
        <w:rPr>
          <w:rFonts w:ascii="Century Gothic" w:eastAsia="Century Gothic" w:hAnsi="Century Gothic" w:cs="Century Gothic"/>
          <w:sz w:val="20"/>
          <w:szCs w:val="20"/>
        </w:rPr>
        <w:t xml:space="preserve"> sessions per semester (‘A’ session &amp; ‘B’ session)</w:t>
      </w:r>
    </w:p>
    <w:p w14:paraId="00000013"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_____ financial aid is by default dispersed Fall and Spring only! Funds are available for the Summer session, but you must apply for the separately (see Financial Aid Department for assistance)</w:t>
      </w:r>
    </w:p>
    <w:p w14:paraId="00000014"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_____ internet access is required for </w:t>
      </w:r>
      <w:r>
        <w:rPr>
          <w:rFonts w:ascii="Century Gothic" w:eastAsia="Century Gothic" w:hAnsi="Century Gothic" w:cs="Century Gothic"/>
          <w:sz w:val="20"/>
          <w:szCs w:val="20"/>
          <w:u w:val="single"/>
        </w:rPr>
        <w:t>all</w:t>
      </w:r>
      <w:r>
        <w:rPr>
          <w:rFonts w:ascii="Century Gothic" w:eastAsia="Century Gothic" w:hAnsi="Century Gothic" w:cs="Century Gothic"/>
          <w:sz w:val="20"/>
          <w:szCs w:val="20"/>
        </w:rPr>
        <w:t xml:space="preserve"> classes. Students do have access to the library and DCC computer labs on campus.</w:t>
      </w:r>
    </w:p>
    <w:p w14:paraId="00000015"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_____ textbooks are required for each class by the first day of class</w:t>
      </w:r>
    </w:p>
    <w:p w14:paraId="00000016"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_____ purchase the Delgado Uniform (approximately $100) and Delgado Toolkit (approximately $350); other kits are not acceptable. Must have </w:t>
      </w:r>
      <w:r>
        <w:rPr>
          <w:rFonts w:ascii="Century Gothic" w:eastAsia="Century Gothic" w:hAnsi="Century Gothic" w:cs="Century Gothic"/>
          <w:b/>
          <w:sz w:val="20"/>
          <w:szCs w:val="20"/>
        </w:rPr>
        <w:t>BOTH</w:t>
      </w:r>
      <w:r>
        <w:rPr>
          <w:rFonts w:ascii="Century Gothic" w:eastAsia="Century Gothic" w:hAnsi="Century Gothic" w:cs="Century Gothic"/>
          <w:sz w:val="20"/>
          <w:szCs w:val="20"/>
        </w:rPr>
        <w:t xml:space="preserve"> by the first day of CULA 102 &amp; CULA 207. No exceptions.</w:t>
      </w:r>
    </w:p>
    <w:p w14:paraId="00000017"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_____ community service hours are a requirement of the department for all students pursuing Associate’s Degree (</w:t>
      </w:r>
      <w:r>
        <w:rPr>
          <w:rFonts w:ascii="Century Gothic" w:eastAsia="Century Gothic" w:hAnsi="Century Gothic" w:cs="Century Gothic"/>
          <w:b/>
          <w:sz w:val="20"/>
          <w:szCs w:val="20"/>
          <w:u w:val="single"/>
        </w:rPr>
        <w:t>25 hours</w:t>
      </w:r>
      <w:r>
        <w:rPr>
          <w:rFonts w:ascii="Century Gothic" w:eastAsia="Century Gothic" w:hAnsi="Century Gothic" w:cs="Century Gothic"/>
          <w:sz w:val="20"/>
          <w:szCs w:val="20"/>
        </w:rPr>
        <w:t>)</w:t>
      </w:r>
    </w:p>
    <w:p w14:paraId="00000018"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_____ This is YOUR education; own it and make the best of it.</w:t>
      </w:r>
    </w:p>
    <w:p w14:paraId="00000019" w14:textId="77777777" w:rsidR="006A2C84" w:rsidRDefault="006A2C84">
      <w:pPr>
        <w:rPr>
          <w:rFonts w:ascii="Century Gothic" w:eastAsia="Century Gothic" w:hAnsi="Century Gothic" w:cs="Century Gothic"/>
          <w:sz w:val="20"/>
          <w:szCs w:val="20"/>
        </w:rPr>
      </w:pPr>
    </w:p>
    <w:p w14:paraId="0000001A"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Student Signature: ______________________________________</w:t>
      </w:r>
    </w:p>
    <w:p w14:paraId="0000001B" w14:textId="77777777" w:rsidR="006A2C84" w:rsidRDefault="006A5B10">
      <w:pPr>
        <w:rPr>
          <w:rFonts w:ascii="Century Gothic" w:eastAsia="Century Gothic" w:hAnsi="Century Gothic" w:cs="Century Gothic"/>
          <w:sz w:val="20"/>
          <w:szCs w:val="20"/>
        </w:rPr>
      </w:pPr>
      <w:r>
        <w:rPr>
          <w:rFonts w:ascii="Century Gothic" w:eastAsia="Century Gothic" w:hAnsi="Century Gothic" w:cs="Century Gothic"/>
          <w:sz w:val="20"/>
          <w:szCs w:val="20"/>
        </w:rPr>
        <w:t>Print Name: _______________________________________           Date: _________________</w:t>
      </w:r>
    </w:p>
    <w:sectPr w:rsidR="006A2C84">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C84"/>
    <w:rsid w:val="006A2C84"/>
    <w:rsid w:val="006A5B10"/>
    <w:rsid w:val="0070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7D30C-B84A-4CF1-B4EC-C52F7D24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PLyT0VLk_Q8&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Launey, Linda N.</dc:creator>
  <cp:lastModifiedBy>Guidry, Hilton J.</cp:lastModifiedBy>
  <cp:revision>2</cp:revision>
  <dcterms:created xsi:type="dcterms:W3CDTF">2021-03-31T17:56:00Z</dcterms:created>
  <dcterms:modified xsi:type="dcterms:W3CDTF">2021-03-31T17:56:00Z</dcterms:modified>
</cp:coreProperties>
</file>