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7ECC9180" w14:textId="5D89AF57" w:rsidR="00A769F4" w:rsidRPr="00A37D02" w:rsidRDefault="00A769F4" w:rsidP="0096241C">
      <w:pPr>
        <w:ind w:left="-450"/>
        <w:jc w:val="center"/>
        <w:rPr>
          <w:rFonts w:ascii="Arial" w:hAnsi="Arial" w:cs="Arial"/>
          <w:i/>
          <w:iCs/>
          <w:sz w:val="22"/>
          <w:szCs w:val="22"/>
        </w:rPr>
      </w:pP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5E7B1C43" w:rsidR="00A769F4" w:rsidRPr="00A37D02" w:rsidRDefault="00347AEA" w:rsidP="0096241C">
      <w:pPr>
        <w:tabs>
          <w:tab w:val="center" w:pos="5400"/>
        </w:tabs>
        <w:ind w:left="-450"/>
        <w:jc w:val="center"/>
        <w:rPr>
          <w:rFonts w:ascii="Arial" w:hAnsi="Arial" w:cs="Arial"/>
          <w:b/>
          <w:sz w:val="24"/>
          <w:szCs w:val="24"/>
          <w:u w:val="single"/>
        </w:rPr>
      </w:pPr>
      <w:r>
        <w:rPr>
          <w:rFonts w:ascii="Arial" w:hAnsi="Arial" w:cs="Arial"/>
          <w:b/>
          <w:bCs/>
          <w:sz w:val="24"/>
          <w:szCs w:val="24"/>
        </w:rPr>
        <w:t>ELET-10</w:t>
      </w:r>
      <w:r w:rsidR="0039295E">
        <w:rPr>
          <w:rFonts w:ascii="Arial" w:hAnsi="Arial" w:cs="Arial"/>
          <w:b/>
          <w:bCs/>
          <w:sz w:val="24"/>
          <w:szCs w:val="24"/>
        </w:rPr>
        <w:t>2</w:t>
      </w:r>
      <w:r>
        <w:rPr>
          <w:rFonts w:ascii="Arial" w:hAnsi="Arial" w:cs="Arial"/>
          <w:b/>
          <w:bCs/>
          <w:sz w:val="24"/>
          <w:szCs w:val="24"/>
        </w:rPr>
        <w:t xml:space="preserve"> Electrical Circuits </w:t>
      </w:r>
      <w:r w:rsidR="0039295E">
        <w:rPr>
          <w:rFonts w:ascii="Arial" w:hAnsi="Arial" w:cs="Arial"/>
          <w:b/>
          <w:bCs/>
          <w:sz w:val="24"/>
          <w:szCs w:val="24"/>
        </w:rPr>
        <w:t>I</w:t>
      </w:r>
      <w:r>
        <w:rPr>
          <w:rFonts w:ascii="Arial" w:hAnsi="Arial" w:cs="Arial"/>
          <w:b/>
          <w:bCs/>
          <w:sz w:val="24"/>
          <w:szCs w:val="24"/>
        </w:rPr>
        <w:t>I</w:t>
      </w:r>
      <w:r w:rsidR="008A0402" w:rsidRPr="00A37D02">
        <w:rPr>
          <w:rFonts w:ascii="Arial" w:hAnsi="Arial" w:cs="Arial"/>
          <w:b/>
          <w:bCs/>
          <w:sz w:val="24"/>
          <w:szCs w:val="24"/>
          <w:u w:val="single"/>
        </w:rPr>
        <w:br/>
      </w:r>
    </w:p>
    <w:p w14:paraId="5FD0D80B" w14:textId="5B498142"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347AEA">
        <w:rPr>
          <w:rFonts w:ascii="Arial" w:hAnsi="Arial" w:cs="Arial"/>
          <w:sz w:val="23"/>
          <w:szCs w:val="23"/>
        </w:rPr>
        <w:t>3-3-4 / 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33EADDC2"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5F45B7">
        <w:rPr>
          <w:rFonts w:ascii="Arial" w:hAnsi="Arial" w:cs="Arial"/>
          <w:sz w:val="23"/>
          <w:szCs w:val="23"/>
        </w:rPr>
        <w:t>16</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5988DA4C"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6BF13EDB" w14:textId="77777777" w:rsidR="0039295E" w:rsidRDefault="005034CB" w:rsidP="0039295E">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This course requires a lab environmen</w:t>
      </w:r>
      <w:r w:rsidR="00B128D4">
        <w:rPr>
          <w:rStyle w:val="normaltextrun"/>
          <w:color w:val="000000"/>
          <w:sz w:val="22"/>
          <w:szCs w:val="22"/>
          <w:shd w:val="clear" w:color="auto" w:fill="FFFFFF"/>
        </w:rPr>
        <w:t>t</w:t>
      </w:r>
      <w:r>
        <w:rPr>
          <w:rStyle w:val="normaltextrun"/>
          <w:color w:val="000000"/>
          <w:sz w:val="22"/>
          <w:szCs w:val="22"/>
          <w:shd w:val="clear" w:color="auto" w:fill="FFFFFF"/>
        </w:rPr>
        <w:t>. (Lab equipment, Calculator and ELET Safety Rules)</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21055271"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t>$15.00</w:t>
      </w:r>
    </w:p>
    <w:p w14:paraId="5E66C009" w14:textId="77777777" w:rsidR="00A769F4" w:rsidRPr="00A37D02" w:rsidRDefault="00A769F4" w:rsidP="0096241C">
      <w:pPr>
        <w:ind w:left="-450"/>
        <w:jc w:val="center"/>
        <w:rPr>
          <w:rFonts w:ascii="Arial" w:hAnsi="Arial" w:cs="Arial"/>
          <w:b/>
          <w:bCs/>
          <w:sz w:val="23"/>
          <w:szCs w:val="23"/>
        </w:rPr>
      </w:pPr>
    </w:p>
    <w:p w14:paraId="26E20E89" w14:textId="2B820E2E"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5034CB" w:rsidRPr="0001746C">
        <w:rPr>
          <w:sz w:val="22"/>
          <w:szCs w:val="22"/>
        </w:rPr>
        <w:t xml:space="preserve">Electrical Circuits </w:t>
      </w:r>
      <w:r w:rsidR="0039295E">
        <w:rPr>
          <w:sz w:val="22"/>
          <w:szCs w:val="22"/>
        </w:rPr>
        <w:t>II</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7A26AE3E"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5034CB" w:rsidRPr="0001746C">
        <w:rPr>
          <w:sz w:val="23"/>
          <w:szCs w:val="23"/>
        </w:rPr>
        <w:t>10</w:t>
      </w:r>
      <w:r w:rsidR="0039295E">
        <w:rPr>
          <w:sz w:val="23"/>
          <w:szCs w:val="23"/>
        </w:rPr>
        <w:t>2</w:t>
      </w:r>
    </w:p>
    <w:p w14:paraId="05B3855D" w14:textId="77777777" w:rsidR="003076C9" w:rsidRPr="00A37D02" w:rsidRDefault="003076C9" w:rsidP="0096241C">
      <w:pPr>
        <w:tabs>
          <w:tab w:val="left" w:pos="360"/>
        </w:tabs>
        <w:ind w:left="-450"/>
        <w:rPr>
          <w:rFonts w:ascii="Arial" w:hAnsi="Arial" w:cs="Arial"/>
          <w:b/>
          <w:bCs/>
          <w:sz w:val="23"/>
          <w:szCs w:val="23"/>
        </w:rPr>
      </w:pPr>
    </w:p>
    <w:p w14:paraId="264E3DB0" w14:textId="0E416923" w:rsidR="00A769F4"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 xml:space="preserve">:  </w:t>
      </w:r>
    </w:p>
    <w:p w14:paraId="0EB10447" w14:textId="0D81C938" w:rsidR="005034CB" w:rsidRPr="002B793D" w:rsidRDefault="0039295E" w:rsidP="002B793D">
      <w:pPr>
        <w:spacing w:line="276" w:lineRule="auto"/>
        <w:ind w:left="-450"/>
        <w:rPr>
          <w:rFonts w:ascii="Arial" w:hAnsi="Arial" w:cs="Arial"/>
          <w:b/>
          <w:bCs/>
          <w:caps/>
          <w:sz w:val="22"/>
          <w:szCs w:val="22"/>
        </w:rPr>
      </w:pPr>
      <w:r w:rsidRPr="002B793D">
        <w:rPr>
          <w:rStyle w:val="normaltextrun"/>
          <w:color w:val="000000"/>
          <w:sz w:val="22"/>
          <w:szCs w:val="22"/>
          <w:shd w:val="clear" w:color="auto" w:fill="FFFFFF"/>
        </w:rPr>
        <w:t>The course covers the principles of alternating current (AC) electricity, including generation and characteristics, the effect of the electrical circuit properties of resistance inductance, and capacitance on AC, the analysis of series, and parallel circuits, series</w:t>
      </w:r>
      <w:r w:rsidR="001F2519" w:rsidRPr="002B793D">
        <w:rPr>
          <w:rStyle w:val="normaltextrun"/>
          <w:color w:val="000000"/>
          <w:sz w:val="22"/>
          <w:szCs w:val="22"/>
          <w:shd w:val="clear" w:color="auto" w:fill="FFFFFF"/>
        </w:rPr>
        <w:t xml:space="preserve"> </w:t>
      </w:r>
      <w:r w:rsidRPr="002B793D">
        <w:rPr>
          <w:rStyle w:val="normaltextrun"/>
          <w:color w:val="000000"/>
          <w:sz w:val="22"/>
          <w:szCs w:val="22"/>
          <w:shd w:val="clear" w:color="auto" w:fill="FFFFFF"/>
        </w:rPr>
        <w:t>parallel arrangements, and complex networks. Single phase and polyphase, non</w:t>
      </w:r>
      <w:r w:rsidR="001F2519" w:rsidRPr="002B793D">
        <w:rPr>
          <w:rStyle w:val="normaltextrun"/>
          <w:color w:val="000000"/>
          <w:sz w:val="22"/>
          <w:szCs w:val="22"/>
          <w:shd w:val="clear" w:color="auto" w:fill="FFFFFF"/>
        </w:rPr>
        <w:t>-</w:t>
      </w:r>
      <w:r w:rsidRPr="002B793D">
        <w:rPr>
          <w:rStyle w:val="normaltextrun"/>
          <w:color w:val="000000"/>
          <w:sz w:val="22"/>
          <w:szCs w:val="22"/>
          <w:shd w:val="clear" w:color="auto" w:fill="FFFFFF"/>
        </w:rPr>
        <w:t>sinusoidal waveforms, and transformers. Electronic Workbench –MULTISIM Circuit Analysis simulation tools will be utilized. In the Technical field it is important to report your work orally as well as in written form. Students are expected to make at least two oral presentations on their laboratory experience. </w:t>
      </w:r>
      <w:r w:rsidRPr="002B793D">
        <w:rPr>
          <w:rStyle w:val="eop"/>
          <w:color w:val="000000"/>
          <w:sz w:val="22"/>
          <w:szCs w:val="22"/>
          <w:shd w:val="clear" w:color="auto" w:fill="FFFFFF"/>
        </w:rPr>
        <w:t> </w:t>
      </w:r>
    </w:p>
    <w:p w14:paraId="5050300D" w14:textId="77777777" w:rsidR="001F2519" w:rsidRPr="002B793D" w:rsidRDefault="001F2519" w:rsidP="0096241C">
      <w:pPr>
        <w:ind w:left="-450"/>
        <w:rPr>
          <w:rFonts w:ascii="Arial" w:hAnsi="Arial" w:cs="Arial"/>
          <w:b/>
          <w:bCs/>
          <w:caps/>
          <w:sz w:val="22"/>
          <w:szCs w:val="22"/>
        </w:rPr>
      </w:pPr>
    </w:p>
    <w:p w14:paraId="0A3EF407" w14:textId="001D1521" w:rsidR="00B94CEB" w:rsidRPr="002B793D" w:rsidRDefault="00A769F4" w:rsidP="002B793D">
      <w:pPr>
        <w:ind w:left="-450"/>
        <w:rPr>
          <w:rFonts w:ascii="Arial" w:hAnsi="Arial" w:cs="Arial"/>
          <w:b/>
          <w:bCs/>
          <w:caps/>
          <w:sz w:val="23"/>
          <w:szCs w:val="23"/>
        </w:rPr>
      </w:pPr>
      <w:r w:rsidRPr="00A37D02">
        <w:rPr>
          <w:rFonts w:ascii="Arial" w:hAnsi="Arial" w:cs="Arial"/>
          <w:b/>
          <w:bCs/>
          <w:caps/>
          <w:sz w:val="23"/>
          <w:szCs w:val="23"/>
        </w:rPr>
        <w:t>Pre-and/or Co-requisites</w:t>
      </w:r>
      <w:r w:rsidRPr="00A37D02">
        <w:rPr>
          <w:rFonts w:ascii="Arial" w:hAnsi="Arial" w:cs="Arial"/>
          <w:sz w:val="23"/>
          <w:szCs w:val="23"/>
        </w:rPr>
        <w:t>:</w:t>
      </w:r>
    </w:p>
    <w:p w14:paraId="22A13E83" w14:textId="085B7368" w:rsidR="00A769F4" w:rsidRPr="0001746C" w:rsidRDefault="002B793D" w:rsidP="00B94CEB">
      <w:pPr>
        <w:tabs>
          <w:tab w:val="left" w:pos="360"/>
        </w:tabs>
        <w:spacing w:line="276" w:lineRule="auto"/>
        <w:ind w:left="-450"/>
        <w:rPr>
          <w:sz w:val="10"/>
          <w:szCs w:val="10"/>
        </w:rPr>
      </w:pPr>
      <w:r>
        <w:rPr>
          <w:rStyle w:val="normaltextrun"/>
          <w:color w:val="000000"/>
          <w:sz w:val="22"/>
          <w:szCs w:val="22"/>
          <w:shd w:val="clear" w:color="auto" w:fill="FFFFFF"/>
        </w:rPr>
        <w:t xml:space="preserve">Pre-requisite: </w:t>
      </w:r>
      <w:r w:rsidR="00B94CEB" w:rsidRPr="0001746C">
        <w:rPr>
          <w:rStyle w:val="normaltextrun"/>
          <w:color w:val="000000"/>
          <w:sz w:val="22"/>
          <w:szCs w:val="22"/>
          <w:shd w:val="clear" w:color="auto" w:fill="FFFFFF"/>
        </w:rPr>
        <w:t>ELET 10</w:t>
      </w:r>
      <w:r w:rsidR="00257ACF">
        <w:rPr>
          <w:rStyle w:val="normaltextrun"/>
          <w:color w:val="000000"/>
          <w:sz w:val="22"/>
          <w:szCs w:val="22"/>
          <w:shd w:val="clear" w:color="auto" w:fill="FFFFFF"/>
        </w:rPr>
        <w:t>1</w:t>
      </w:r>
      <w:r w:rsidR="0096241C" w:rsidRPr="0001746C">
        <w:rPr>
          <w:sz w:val="23"/>
          <w:szCs w:val="23"/>
        </w:rPr>
        <w:br/>
      </w:r>
    </w:p>
    <w:p w14:paraId="1EE7FC90" w14:textId="77777777" w:rsidR="00A769F4" w:rsidRPr="0001746C" w:rsidRDefault="00A769F4" w:rsidP="0096241C">
      <w:pPr>
        <w:ind w:left="-450"/>
        <w:rPr>
          <w:sz w:val="23"/>
          <w:szCs w:val="23"/>
        </w:rPr>
      </w:pPr>
    </w:p>
    <w:p w14:paraId="27D57AF7" w14:textId="77777777" w:rsidR="00257ACF" w:rsidRDefault="00A769F4" w:rsidP="00257ACF">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4572E2A0" w14:textId="77777777" w:rsidR="00257ACF" w:rsidRDefault="00257ACF" w:rsidP="00257ACF">
      <w:pPr>
        <w:tabs>
          <w:tab w:val="left" w:pos="360"/>
        </w:tabs>
        <w:ind w:left="-450"/>
        <w:rPr>
          <w:rStyle w:val="normaltextrun"/>
        </w:rPr>
      </w:pPr>
    </w:p>
    <w:p w14:paraId="785DAB5C" w14:textId="77777777" w:rsidR="0052550E" w:rsidRDefault="00257ACF" w:rsidP="0052550E">
      <w:pPr>
        <w:tabs>
          <w:tab w:val="left" w:pos="360"/>
        </w:tabs>
        <w:ind w:left="-450"/>
        <w:rPr>
          <w:rStyle w:val="normaltextrun"/>
          <w:sz w:val="22"/>
          <w:szCs w:val="22"/>
        </w:rPr>
      </w:pPr>
      <w:r w:rsidRPr="002B793D">
        <w:rPr>
          <w:rStyle w:val="normaltextrun"/>
          <w:sz w:val="22"/>
          <w:szCs w:val="22"/>
        </w:rPr>
        <w:t xml:space="preserve">Students will </w:t>
      </w:r>
      <w:r w:rsidR="00FC7450">
        <w:rPr>
          <w:rStyle w:val="normaltextrun"/>
          <w:sz w:val="22"/>
          <w:szCs w:val="22"/>
        </w:rPr>
        <w:t>demonstrate</w:t>
      </w:r>
      <w:r w:rsidRPr="002B793D">
        <w:rPr>
          <w:rStyle w:val="normaltextrun"/>
          <w:sz w:val="22"/>
          <w:szCs w:val="22"/>
        </w:rPr>
        <w:t xml:space="preserve"> knowledge of the AC principles and the applications of the test and measurement lab equipment based on industry needs</w:t>
      </w:r>
      <w:r w:rsidR="0052550E">
        <w:rPr>
          <w:rStyle w:val="normaltextrun"/>
          <w:sz w:val="22"/>
          <w:szCs w:val="22"/>
        </w:rPr>
        <w:t xml:space="preserve"> in order to prepare them for the specialized courses such as </w:t>
      </w:r>
      <w:r w:rsidR="0052550E" w:rsidRPr="002B793D">
        <w:rPr>
          <w:rStyle w:val="normaltextrun"/>
          <w:sz w:val="22"/>
          <w:szCs w:val="22"/>
        </w:rPr>
        <w:t>electrical power generation, distribution and process control as utiliz</w:t>
      </w:r>
      <w:r w:rsidR="0052550E">
        <w:rPr>
          <w:rStyle w:val="normaltextrun"/>
          <w:sz w:val="22"/>
          <w:szCs w:val="22"/>
        </w:rPr>
        <w:t>ed</w:t>
      </w:r>
      <w:r w:rsidR="0052550E" w:rsidRPr="002B793D">
        <w:rPr>
          <w:rStyle w:val="normaltextrun"/>
          <w:sz w:val="22"/>
          <w:szCs w:val="22"/>
        </w:rPr>
        <w:t xml:space="preserve"> in electronics technolog</w:t>
      </w:r>
      <w:r w:rsidR="0052550E">
        <w:rPr>
          <w:rStyle w:val="normaltextrun"/>
          <w:sz w:val="22"/>
          <w:szCs w:val="22"/>
        </w:rPr>
        <w:t>y.</w:t>
      </w:r>
    </w:p>
    <w:p w14:paraId="2BD92FF0" w14:textId="77777777" w:rsidR="0052550E" w:rsidRDefault="0052550E" w:rsidP="0052550E">
      <w:pPr>
        <w:tabs>
          <w:tab w:val="left" w:pos="360"/>
        </w:tabs>
        <w:ind w:left="-450"/>
        <w:rPr>
          <w:rStyle w:val="normaltextrun"/>
          <w:sz w:val="22"/>
          <w:szCs w:val="22"/>
        </w:rPr>
      </w:pPr>
    </w:p>
    <w:p w14:paraId="34141968" w14:textId="6ECE865F" w:rsidR="00257ACF" w:rsidRPr="0052550E" w:rsidRDefault="0052550E" w:rsidP="0052550E">
      <w:pPr>
        <w:tabs>
          <w:tab w:val="left" w:pos="360"/>
        </w:tabs>
        <w:ind w:left="-450"/>
        <w:rPr>
          <w:sz w:val="22"/>
          <w:szCs w:val="22"/>
        </w:rPr>
      </w:pPr>
      <w:r>
        <w:rPr>
          <w:rStyle w:val="normaltextrun"/>
          <w:sz w:val="22"/>
          <w:szCs w:val="22"/>
        </w:rPr>
        <w:t xml:space="preserve">The students will </w:t>
      </w:r>
      <w:r w:rsidR="00CB0F00">
        <w:rPr>
          <w:rStyle w:val="normaltextrun"/>
          <w:sz w:val="22"/>
          <w:szCs w:val="22"/>
        </w:rPr>
        <w:t xml:space="preserve">execute the use </w:t>
      </w:r>
      <w:r w:rsidR="00FC7450">
        <w:rPr>
          <w:rStyle w:val="normaltextrun"/>
          <w:sz w:val="22"/>
          <w:szCs w:val="22"/>
        </w:rPr>
        <w:t>of</w:t>
      </w:r>
      <w:r w:rsidR="00257ACF" w:rsidRPr="002B793D">
        <w:rPr>
          <w:rStyle w:val="normaltextrun"/>
          <w:sz w:val="22"/>
          <w:szCs w:val="22"/>
        </w:rPr>
        <w:t xml:space="preserve"> alternating current (AC) electricity principles and circuit analysis and correlate electrical theory and practical application. </w:t>
      </w:r>
      <w:r w:rsidR="00257ACF" w:rsidRPr="002B793D">
        <w:rPr>
          <w:rStyle w:val="eop"/>
          <w:sz w:val="22"/>
          <w:szCs w:val="22"/>
        </w:rPr>
        <w:t> </w:t>
      </w:r>
    </w:p>
    <w:p w14:paraId="1A3CFF5A" w14:textId="77777777" w:rsidR="00A769F4" w:rsidRPr="00A37D02" w:rsidRDefault="00A769F4" w:rsidP="0096241C">
      <w:pPr>
        <w:ind w:left="-450"/>
        <w:rPr>
          <w:rFonts w:ascii="Arial" w:hAnsi="Arial" w:cs="Arial"/>
          <w:sz w:val="23"/>
          <w:szCs w:val="23"/>
        </w:rPr>
      </w:pPr>
    </w:p>
    <w:tbl>
      <w:tblPr>
        <w:tblW w:w="0" w:type="auto"/>
        <w:jc w:val="center"/>
        <w:tblBorders>
          <w:top w:val="single" w:sz="6" w:space="0" w:color="9E7C0A"/>
          <w:left w:val="single" w:sz="6" w:space="0" w:color="9E7C0A"/>
          <w:bottom w:val="single" w:sz="6" w:space="0" w:color="9E7C0A"/>
          <w:right w:val="single" w:sz="6" w:space="0" w:color="9E7C0A"/>
        </w:tblBorders>
        <w:shd w:val="clear" w:color="auto" w:fill="FFFFFF"/>
        <w:tblCellMar>
          <w:top w:w="15" w:type="dxa"/>
          <w:left w:w="15" w:type="dxa"/>
          <w:bottom w:w="15" w:type="dxa"/>
          <w:right w:w="15" w:type="dxa"/>
        </w:tblCellMar>
        <w:tblLook w:val="04A0" w:firstRow="1" w:lastRow="0" w:firstColumn="1" w:lastColumn="0" w:noHBand="0" w:noVBand="1"/>
      </w:tblPr>
      <w:tblGrid>
        <w:gridCol w:w="21"/>
        <w:gridCol w:w="21"/>
        <w:gridCol w:w="21"/>
      </w:tblGrid>
      <w:tr w:rsidR="007D3F75" w:rsidRPr="005F13FC" w14:paraId="16FD6F08" w14:textId="77777777" w:rsidTr="00CB0F0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211F72F" w14:textId="3474FF4F" w:rsidR="007D3F75" w:rsidRPr="005F13FC" w:rsidRDefault="007D3F75" w:rsidP="00CE4111">
            <w:pPr>
              <w:jc w:val="center"/>
              <w:rPr>
                <w:rFonts w:ascii="Helvetica"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644A888" w14:textId="47E4ED6B" w:rsidR="007D3F75" w:rsidRPr="005F13FC" w:rsidRDefault="007D3F75" w:rsidP="00CE4111">
            <w:pPr>
              <w:jc w:val="center"/>
              <w:rPr>
                <w:rFonts w:ascii="Helvetica"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30236CE" w14:textId="6F2A6155" w:rsidR="007D3F75" w:rsidRPr="005F13FC" w:rsidRDefault="007D3F75" w:rsidP="00CE4111">
            <w:pPr>
              <w:jc w:val="center"/>
              <w:rPr>
                <w:rFonts w:ascii="Helvetica" w:hAnsi="Helvetica" w:cs="Helvetica"/>
                <w:color w:val="333333"/>
                <w:sz w:val="21"/>
                <w:szCs w:val="21"/>
              </w:rPr>
            </w:pPr>
          </w:p>
        </w:tc>
      </w:tr>
    </w:tbl>
    <w:p w14:paraId="1876F4F6" w14:textId="77777777" w:rsidR="002B793D" w:rsidRDefault="002B793D" w:rsidP="00C76B32">
      <w:pPr>
        <w:tabs>
          <w:tab w:val="left" w:pos="360"/>
        </w:tabs>
        <w:ind w:left="-450"/>
        <w:rPr>
          <w:rFonts w:ascii="Arial" w:hAnsi="Arial" w:cs="Arial"/>
          <w:b/>
          <w:bCs/>
          <w:caps/>
          <w:sz w:val="23"/>
          <w:szCs w:val="23"/>
        </w:rPr>
      </w:pPr>
    </w:p>
    <w:p w14:paraId="14B5C02D" w14:textId="672F30FB"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CDEB793" w14:textId="19D82951" w:rsidR="00B94CEB"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5966723E" w14:textId="05DE5589" w:rsidR="00A56B91" w:rsidRPr="00B717B5" w:rsidRDefault="007D3F75" w:rsidP="00A56B91">
      <w:pPr>
        <w:pStyle w:val="ListParagraph"/>
        <w:numPr>
          <w:ilvl w:val="0"/>
          <w:numId w:val="38"/>
        </w:numPr>
        <w:spacing w:line="360" w:lineRule="auto"/>
        <w:ind w:left="0"/>
        <w:rPr>
          <w:sz w:val="22"/>
          <w:szCs w:val="22"/>
        </w:rPr>
      </w:pPr>
      <w:r w:rsidRPr="00B717B5">
        <w:rPr>
          <w:sz w:val="22"/>
          <w:szCs w:val="22"/>
        </w:rPr>
        <w:t xml:space="preserve">Summarize </w:t>
      </w:r>
      <w:r w:rsidR="00A56B91" w:rsidRPr="00B717B5">
        <w:rPr>
          <w:sz w:val="22"/>
          <w:szCs w:val="22"/>
        </w:rPr>
        <w:t>the concepts of voltage, current, resistance, capacitance and inductance as they relate to AC circuits. </w:t>
      </w:r>
    </w:p>
    <w:p w14:paraId="4A399388" w14:textId="77777777" w:rsidR="00A56B91" w:rsidRPr="00B717B5" w:rsidRDefault="00A56B91" w:rsidP="00A56B91">
      <w:pPr>
        <w:pStyle w:val="ListParagraph"/>
        <w:numPr>
          <w:ilvl w:val="0"/>
          <w:numId w:val="38"/>
        </w:numPr>
        <w:spacing w:line="360" w:lineRule="auto"/>
        <w:ind w:left="0"/>
        <w:rPr>
          <w:sz w:val="22"/>
          <w:szCs w:val="22"/>
        </w:rPr>
      </w:pPr>
      <w:r w:rsidRPr="00B717B5">
        <w:rPr>
          <w:sz w:val="22"/>
          <w:szCs w:val="22"/>
        </w:rPr>
        <w:t>Demonstrate proficiency in the use of electrical meters in analyzing AC circuits. </w:t>
      </w:r>
    </w:p>
    <w:p w14:paraId="1DDDAE89" w14:textId="77777777" w:rsidR="00A56B91" w:rsidRPr="00B717B5" w:rsidRDefault="00A56B91" w:rsidP="00A56B91">
      <w:pPr>
        <w:pStyle w:val="ListParagraph"/>
        <w:numPr>
          <w:ilvl w:val="0"/>
          <w:numId w:val="38"/>
        </w:numPr>
        <w:spacing w:line="360" w:lineRule="auto"/>
        <w:ind w:left="0"/>
        <w:rPr>
          <w:sz w:val="22"/>
          <w:szCs w:val="22"/>
        </w:rPr>
      </w:pPr>
      <w:r w:rsidRPr="00B717B5">
        <w:rPr>
          <w:sz w:val="22"/>
          <w:szCs w:val="22"/>
        </w:rPr>
        <w:t>Demonstrate proficiency in the use of function generators and oscilloscopes to analyze and troubleshoot circuits. </w:t>
      </w:r>
    </w:p>
    <w:p w14:paraId="5C7D8759" w14:textId="77777777" w:rsidR="00A56B91" w:rsidRPr="00B717B5" w:rsidRDefault="00A56B91" w:rsidP="00A56B91">
      <w:pPr>
        <w:pStyle w:val="ListParagraph"/>
        <w:numPr>
          <w:ilvl w:val="0"/>
          <w:numId w:val="38"/>
        </w:numPr>
        <w:spacing w:line="360" w:lineRule="auto"/>
        <w:ind w:left="0"/>
        <w:rPr>
          <w:sz w:val="22"/>
          <w:szCs w:val="22"/>
        </w:rPr>
      </w:pPr>
      <w:r w:rsidRPr="00B717B5">
        <w:rPr>
          <w:sz w:val="22"/>
          <w:szCs w:val="22"/>
        </w:rPr>
        <w:t>Demonstrate proficiency in the identifying AC circuit components on a schematic drawing and in a lab setting. </w:t>
      </w:r>
    </w:p>
    <w:p w14:paraId="56BE4968" w14:textId="77777777" w:rsidR="00A56B91" w:rsidRPr="00B717B5" w:rsidRDefault="00A56B91" w:rsidP="00A56B91">
      <w:pPr>
        <w:pStyle w:val="ListParagraph"/>
        <w:numPr>
          <w:ilvl w:val="0"/>
          <w:numId w:val="38"/>
        </w:numPr>
        <w:spacing w:line="360" w:lineRule="auto"/>
        <w:ind w:left="0"/>
        <w:rPr>
          <w:sz w:val="22"/>
          <w:szCs w:val="22"/>
        </w:rPr>
      </w:pPr>
      <w:r w:rsidRPr="00B717B5">
        <w:rPr>
          <w:sz w:val="22"/>
          <w:szCs w:val="22"/>
        </w:rPr>
        <w:t>Analyze and solve series and parallel AC circuits.  </w:t>
      </w:r>
    </w:p>
    <w:p w14:paraId="5D130015" w14:textId="0405D789" w:rsidR="00A56B91" w:rsidRPr="00B717B5" w:rsidRDefault="007D3F75" w:rsidP="00A56B91">
      <w:pPr>
        <w:pStyle w:val="ListParagraph"/>
        <w:numPr>
          <w:ilvl w:val="0"/>
          <w:numId w:val="38"/>
        </w:numPr>
        <w:spacing w:line="360" w:lineRule="auto"/>
        <w:ind w:left="0"/>
        <w:rPr>
          <w:sz w:val="22"/>
          <w:szCs w:val="22"/>
        </w:rPr>
      </w:pPr>
      <w:r w:rsidRPr="00B717B5">
        <w:rPr>
          <w:sz w:val="22"/>
          <w:szCs w:val="22"/>
        </w:rPr>
        <w:lastRenderedPageBreak/>
        <w:t xml:space="preserve">Explain </w:t>
      </w:r>
      <w:r w:rsidR="00A56B91" w:rsidRPr="00B717B5">
        <w:rPr>
          <w:sz w:val="22"/>
          <w:szCs w:val="22"/>
        </w:rPr>
        <w:t>the concepts and related mathematical relationships for Sinusoidal A.C. Waveforms, Complex numbers and phasors.  </w:t>
      </w:r>
    </w:p>
    <w:p w14:paraId="3CF715A6" w14:textId="3EC2812F" w:rsidR="00A56B91" w:rsidRPr="002B793D" w:rsidRDefault="00A56B91" w:rsidP="00A56B91">
      <w:pPr>
        <w:pStyle w:val="ListParagraph"/>
        <w:numPr>
          <w:ilvl w:val="0"/>
          <w:numId w:val="38"/>
        </w:numPr>
        <w:spacing w:line="360" w:lineRule="auto"/>
        <w:ind w:left="0"/>
        <w:rPr>
          <w:sz w:val="22"/>
          <w:szCs w:val="22"/>
        </w:rPr>
      </w:pPr>
      <w:r w:rsidRPr="002B793D">
        <w:rPr>
          <w:sz w:val="22"/>
          <w:szCs w:val="22"/>
        </w:rPr>
        <w:t>Demonstrate proficiency in the use of network theorems involving Source conversions, MeshNodal analysis, Superposition Thevenin's, Norton's, Maximum power transfer theorems. </w:t>
      </w:r>
    </w:p>
    <w:p w14:paraId="583EEA04" w14:textId="43E7091B" w:rsidR="0001746C" w:rsidRDefault="0001746C" w:rsidP="00A56B91">
      <w:pPr>
        <w:pStyle w:val="paragraph"/>
        <w:spacing w:before="0" w:beforeAutospacing="0" w:after="0" w:afterAutospacing="0"/>
        <w:jc w:val="both"/>
        <w:textAlignment w:val="baseline"/>
        <w:rPr>
          <w:sz w:val="22"/>
          <w:szCs w:val="22"/>
        </w:rPr>
      </w:pPr>
    </w:p>
    <w:p w14:paraId="11551C0A" w14:textId="77777777" w:rsidR="0001746C" w:rsidRDefault="0001746C" w:rsidP="0001746C">
      <w:pPr>
        <w:pStyle w:val="paragraph"/>
        <w:spacing w:before="0" w:beforeAutospacing="0" w:after="0" w:afterAutospacing="0"/>
        <w:ind w:left="360"/>
        <w:jc w:val="both"/>
        <w:textAlignment w:val="baseline"/>
        <w:rPr>
          <w:sz w:val="22"/>
          <w:szCs w:val="22"/>
        </w:rPr>
      </w:pPr>
    </w:p>
    <w:p w14:paraId="0D3B48EE" w14:textId="2E497147" w:rsidR="0001746C" w:rsidRDefault="0096241C" w:rsidP="0001746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28B7667" w14:textId="77777777" w:rsidR="0001746C" w:rsidRDefault="0001746C" w:rsidP="0001746C">
      <w:pPr>
        <w:ind w:left="-450"/>
        <w:rPr>
          <w:rFonts w:ascii="Arial" w:hAnsi="Arial" w:cs="Arial"/>
          <w:sz w:val="23"/>
          <w:szCs w:val="23"/>
        </w:rPr>
      </w:pPr>
    </w:p>
    <w:p w14:paraId="7D873288" w14:textId="77777777" w:rsidR="00A56B91" w:rsidRPr="002B793D" w:rsidRDefault="00A56B91" w:rsidP="00A56B91">
      <w:pPr>
        <w:pStyle w:val="ListParagraph"/>
        <w:numPr>
          <w:ilvl w:val="0"/>
          <w:numId w:val="39"/>
        </w:numPr>
        <w:ind w:left="180"/>
        <w:rPr>
          <w:sz w:val="22"/>
          <w:szCs w:val="22"/>
        </w:rPr>
      </w:pPr>
      <w:r w:rsidRPr="002B793D">
        <w:rPr>
          <w:sz w:val="22"/>
          <w:szCs w:val="22"/>
        </w:rPr>
        <w:t>Sinusoidal A.C. Waveforms </w:t>
      </w:r>
    </w:p>
    <w:p w14:paraId="46AA87F0" w14:textId="3895300F" w:rsidR="00A56B91" w:rsidRPr="002B793D" w:rsidRDefault="00A56B91" w:rsidP="00A56B91">
      <w:pPr>
        <w:pStyle w:val="ListParagraph"/>
        <w:numPr>
          <w:ilvl w:val="0"/>
          <w:numId w:val="39"/>
        </w:numPr>
        <w:ind w:left="180"/>
        <w:rPr>
          <w:sz w:val="22"/>
          <w:szCs w:val="22"/>
        </w:rPr>
      </w:pPr>
      <w:r w:rsidRPr="002B793D">
        <w:rPr>
          <w:sz w:val="22"/>
          <w:szCs w:val="22"/>
        </w:rPr>
        <w:t>Complex numbers and phasors </w:t>
      </w:r>
    </w:p>
    <w:p w14:paraId="172DD7D5" w14:textId="02672C9F" w:rsidR="00A56B91" w:rsidRPr="002B793D" w:rsidRDefault="00A56B91" w:rsidP="00A56B91">
      <w:pPr>
        <w:pStyle w:val="ListParagraph"/>
        <w:numPr>
          <w:ilvl w:val="0"/>
          <w:numId w:val="39"/>
        </w:numPr>
        <w:ind w:left="180"/>
        <w:rPr>
          <w:sz w:val="22"/>
          <w:szCs w:val="22"/>
        </w:rPr>
      </w:pPr>
      <w:r w:rsidRPr="002B793D">
        <w:rPr>
          <w:sz w:val="22"/>
          <w:szCs w:val="22"/>
        </w:rPr>
        <w:t>Mathematical operations with complex numbers </w:t>
      </w:r>
    </w:p>
    <w:p w14:paraId="54BDD175" w14:textId="03A78372" w:rsidR="00A56B91" w:rsidRPr="002B793D" w:rsidRDefault="00A56B91" w:rsidP="00A56B91">
      <w:pPr>
        <w:pStyle w:val="ListParagraph"/>
        <w:numPr>
          <w:ilvl w:val="0"/>
          <w:numId w:val="39"/>
        </w:numPr>
        <w:ind w:left="180"/>
        <w:rPr>
          <w:sz w:val="22"/>
          <w:szCs w:val="22"/>
        </w:rPr>
      </w:pPr>
      <w:r w:rsidRPr="002B793D">
        <w:rPr>
          <w:sz w:val="22"/>
          <w:szCs w:val="22"/>
        </w:rPr>
        <w:t>Series/Parallel AC circuits </w:t>
      </w:r>
    </w:p>
    <w:p w14:paraId="11194F7F" w14:textId="080FB1DF" w:rsidR="00A56B91" w:rsidRPr="002B793D" w:rsidRDefault="00A56B91" w:rsidP="00A56B91">
      <w:pPr>
        <w:pStyle w:val="ListParagraph"/>
        <w:numPr>
          <w:ilvl w:val="0"/>
          <w:numId w:val="39"/>
        </w:numPr>
        <w:ind w:left="180"/>
        <w:rPr>
          <w:sz w:val="22"/>
          <w:szCs w:val="22"/>
        </w:rPr>
      </w:pPr>
      <w:r w:rsidRPr="002B793D">
        <w:rPr>
          <w:sz w:val="22"/>
          <w:szCs w:val="22"/>
        </w:rPr>
        <w:t>Independent sources Vs Dependent (controlled) sources </w:t>
      </w:r>
    </w:p>
    <w:p w14:paraId="130B7463" w14:textId="53F2A2E2" w:rsidR="00A56B91" w:rsidRPr="002B793D" w:rsidRDefault="00A56B91" w:rsidP="00A56B91">
      <w:pPr>
        <w:pStyle w:val="ListParagraph"/>
        <w:numPr>
          <w:ilvl w:val="0"/>
          <w:numId w:val="39"/>
        </w:numPr>
        <w:ind w:left="180"/>
        <w:rPr>
          <w:sz w:val="22"/>
          <w:szCs w:val="22"/>
        </w:rPr>
      </w:pPr>
      <w:r w:rsidRPr="002B793D">
        <w:rPr>
          <w:sz w:val="22"/>
          <w:szCs w:val="22"/>
        </w:rPr>
        <w:t>Source conversions </w:t>
      </w:r>
    </w:p>
    <w:p w14:paraId="397CA4C0" w14:textId="79A95179" w:rsidR="00A56B91" w:rsidRPr="002B793D" w:rsidRDefault="00A56B91" w:rsidP="00A56B91">
      <w:pPr>
        <w:pStyle w:val="ListParagraph"/>
        <w:numPr>
          <w:ilvl w:val="0"/>
          <w:numId w:val="39"/>
        </w:numPr>
        <w:ind w:left="180"/>
        <w:rPr>
          <w:sz w:val="22"/>
          <w:szCs w:val="22"/>
        </w:rPr>
      </w:pPr>
      <w:r w:rsidRPr="002B793D">
        <w:rPr>
          <w:sz w:val="22"/>
          <w:szCs w:val="22"/>
        </w:rPr>
        <w:t>Mesh Nodal analysis </w:t>
      </w:r>
    </w:p>
    <w:p w14:paraId="7DC928B9" w14:textId="250469FF" w:rsidR="00A56B91" w:rsidRPr="002B793D" w:rsidRDefault="00A56B91" w:rsidP="00A56B91">
      <w:pPr>
        <w:pStyle w:val="ListParagraph"/>
        <w:numPr>
          <w:ilvl w:val="0"/>
          <w:numId w:val="39"/>
        </w:numPr>
        <w:ind w:left="180"/>
        <w:rPr>
          <w:sz w:val="22"/>
          <w:szCs w:val="22"/>
        </w:rPr>
      </w:pPr>
      <w:r w:rsidRPr="002B793D">
        <w:rPr>
          <w:sz w:val="22"/>
          <w:szCs w:val="22"/>
        </w:rPr>
        <w:t>Bridge networks   y conversions </w:t>
      </w:r>
    </w:p>
    <w:p w14:paraId="292C2C48" w14:textId="1E1A17EA" w:rsidR="00A56B91" w:rsidRPr="002B793D" w:rsidRDefault="00A56B91" w:rsidP="00A56B91">
      <w:pPr>
        <w:pStyle w:val="ListParagraph"/>
        <w:numPr>
          <w:ilvl w:val="0"/>
          <w:numId w:val="39"/>
        </w:numPr>
        <w:ind w:left="180"/>
        <w:rPr>
          <w:sz w:val="22"/>
          <w:szCs w:val="22"/>
        </w:rPr>
      </w:pPr>
      <w:r w:rsidRPr="002B793D">
        <w:rPr>
          <w:sz w:val="22"/>
          <w:szCs w:val="22"/>
        </w:rPr>
        <w:t>Superposition Thevenin's, Norton's, Maximum power transfer theorems </w:t>
      </w:r>
    </w:p>
    <w:p w14:paraId="1EAB8F5D" w14:textId="6FA77D40" w:rsidR="00A56B91" w:rsidRPr="002B793D" w:rsidRDefault="00A56B91" w:rsidP="00A56B91">
      <w:pPr>
        <w:pStyle w:val="ListParagraph"/>
        <w:numPr>
          <w:ilvl w:val="0"/>
          <w:numId w:val="39"/>
        </w:numPr>
        <w:ind w:left="180"/>
        <w:rPr>
          <w:sz w:val="22"/>
          <w:szCs w:val="22"/>
        </w:rPr>
      </w:pPr>
      <w:r w:rsidRPr="002B793D">
        <w:rPr>
          <w:sz w:val="22"/>
          <w:szCs w:val="22"/>
        </w:rPr>
        <w:t>Power in A.C. circuits (P, Q, and S) </w:t>
      </w:r>
    </w:p>
    <w:p w14:paraId="36A7A805" w14:textId="50695942" w:rsidR="00A56B91" w:rsidRPr="002B793D" w:rsidRDefault="00A56B91" w:rsidP="00A56B91">
      <w:pPr>
        <w:pStyle w:val="ListParagraph"/>
        <w:numPr>
          <w:ilvl w:val="0"/>
          <w:numId w:val="39"/>
        </w:numPr>
        <w:ind w:left="180"/>
        <w:rPr>
          <w:sz w:val="22"/>
          <w:szCs w:val="22"/>
        </w:rPr>
      </w:pPr>
      <w:r w:rsidRPr="002B793D">
        <w:rPr>
          <w:sz w:val="22"/>
          <w:szCs w:val="22"/>
        </w:rPr>
        <w:t>Resonance Selectivity </w:t>
      </w:r>
    </w:p>
    <w:p w14:paraId="58E59B5C" w14:textId="3B1D87E6" w:rsidR="00A56B91" w:rsidRPr="002B793D" w:rsidRDefault="00A56B91" w:rsidP="00A56B91">
      <w:pPr>
        <w:pStyle w:val="ListParagraph"/>
        <w:numPr>
          <w:ilvl w:val="0"/>
          <w:numId w:val="39"/>
        </w:numPr>
        <w:ind w:left="180"/>
        <w:rPr>
          <w:sz w:val="22"/>
          <w:szCs w:val="22"/>
        </w:rPr>
      </w:pPr>
      <w:r w:rsidRPr="002B793D">
        <w:rPr>
          <w:sz w:val="22"/>
          <w:szCs w:val="22"/>
        </w:rPr>
        <w:t>Decibels, Filters and Bode plots </w:t>
      </w:r>
    </w:p>
    <w:p w14:paraId="7B860690" w14:textId="567532EF" w:rsidR="00A56B91" w:rsidRPr="002B793D" w:rsidRDefault="00A56B91" w:rsidP="00A56B91">
      <w:pPr>
        <w:pStyle w:val="ListParagraph"/>
        <w:numPr>
          <w:ilvl w:val="0"/>
          <w:numId w:val="39"/>
        </w:numPr>
        <w:ind w:left="180"/>
        <w:rPr>
          <w:sz w:val="22"/>
          <w:szCs w:val="22"/>
        </w:rPr>
      </w:pPr>
      <w:r w:rsidRPr="002B793D">
        <w:rPr>
          <w:sz w:val="22"/>
          <w:szCs w:val="22"/>
        </w:rPr>
        <w:t>Pulse waveforms and the RC response </w:t>
      </w:r>
    </w:p>
    <w:p w14:paraId="5FB6C2F6" w14:textId="6BEB53FE" w:rsidR="00A56B91" w:rsidRPr="002B793D" w:rsidRDefault="00A56B91" w:rsidP="00A56B91">
      <w:pPr>
        <w:pStyle w:val="ListParagraph"/>
        <w:numPr>
          <w:ilvl w:val="0"/>
          <w:numId w:val="39"/>
        </w:numPr>
        <w:ind w:left="180"/>
        <w:rPr>
          <w:sz w:val="22"/>
          <w:szCs w:val="22"/>
        </w:rPr>
      </w:pPr>
      <w:r w:rsidRPr="002B793D">
        <w:rPr>
          <w:sz w:val="22"/>
          <w:szCs w:val="22"/>
        </w:rPr>
        <w:t>Polyphase systems </w:t>
      </w:r>
    </w:p>
    <w:p w14:paraId="016252EE" w14:textId="5DFB07C4" w:rsidR="00A56B91" w:rsidRPr="002B793D" w:rsidRDefault="00A56B91" w:rsidP="00A56B91">
      <w:pPr>
        <w:pStyle w:val="ListParagraph"/>
        <w:numPr>
          <w:ilvl w:val="0"/>
          <w:numId w:val="39"/>
        </w:numPr>
        <w:ind w:left="180"/>
        <w:rPr>
          <w:sz w:val="22"/>
          <w:szCs w:val="22"/>
        </w:rPr>
      </w:pPr>
      <w:r w:rsidRPr="002B793D">
        <w:rPr>
          <w:sz w:val="22"/>
          <w:szCs w:val="22"/>
        </w:rPr>
        <w:t>Non-Sinusoidal circuits (Fourier analysis) </w:t>
      </w:r>
    </w:p>
    <w:p w14:paraId="341415BB" w14:textId="40554A31" w:rsidR="00A56B91" w:rsidRPr="00A56B91" w:rsidRDefault="00A56B91" w:rsidP="00A56B91">
      <w:pPr>
        <w:pStyle w:val="ListParagraph"/>
        <w:numPr>
          <w:ilvl w:val="0"/>
          <w:numId w:val="39"/>
        </w:numPr>
        <w:ind w:left="180"/>
      </w:pPr>
      <w:r w:rsidRPr="002B793D">
        <w:rPr>
          <w:sz w:val="22"/>
          <w:szCs w:val="22"/>
        </w:rPr>
        <w:t>Transformers</w:t>
      </w:r>
      <w:r w:rsidRPr="00A56B91">
        <w:t> </w:t>
      </w:r>
    </w:p>
    <w:p w14:paraId="3AF4C910" w14:textId="6C2663E1" w:rsidR="0001746C" w:rsidRPr="00A56B91" w:rsidRDefault="0001746C" w:rsidP="00A56B91">
      <w:pPr>
        <w:ind w:left="180"/>
      </w:pPr>
    </w:p>
    <w:p w14:paraId="3A3A0C85" w14:textId="3CE42786" w:rsidR="005C67F8" w:rsidRDefault="005C67F8" w:rsidP="0096241C">
      <w:pPr>
        <w:ind w:left="-450"/>
        <w:rPr>
          <w:rFonts w:ascii="Arial" w:hAnsi="Arial" w:cs="Arial"/>
          <w:sz w:val="23"/>
          <w:szCs w:val="23"/>
        </w:rPr>
      </w:pPr>
    </w:p>
    <w:p w14:paraId="726A20E6" w14:textId="77777777"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233CCD22" w14:textId="41745984" w:rsidR="0001746C" w:rsidRDefault="0001746C" w:rsidP="005C67F8">
      <w:pPr>
        <w:ind w:left="-450"/>
        <w:rPr>
          <w:rStyle w:val="eop"/>
          <w:color w:val="000000"/>
          <w:sz w:val="22"/>
          <w:szCs w:val="22"/>
          <w:shd w:val="clear" w:color="auto" w:fill="FFFFFF"/>
        </w:rPr>
      </w:pPr>
      <w:r>
        <w:rPr>
          <w:rStyle w:val="normaltextrun"/>
          <w:color w:val="000000"/>
          <w:sz w:val="22"/>
          <w:szCs w:val="22"/>
          <w:shd w:val="clear" w:color="auto" w:fill="FFFFFF"/>
        </w:rPr>
        <w:t>Required: Introductory Circuit Analysis &amp; Experiments in Circuit Analysis by Boylestad (latest edition, 10</w:t>
      </w:r>
      <w:r>
        <w:rPr>
          <w:rStyle w:val="normaltextrun"/>
          <w:color w:val="000000"/>
          <w:sz w:val="17"/>
          <w:szCs w:val="17"/>
          <w:shd w:val="clear" w:color="auto" w:fill="FFFFFF"/>
          <w:vertAlign w:val="superscript"/>
        </w:rPr>
        <w:t>th</w:t>
      </w:r>
      <w:r>
        <w:rPr>
          <w:rStyle w:val="normaltextrun"/>
          <w:color w:val="000000"/>
          <w:sz w:val="22"/>
          <w:szCs w:val="22"/>
          <w:shd w:val="clear" w:color="auto" w:fill="FFFFFF"/>
        </w:rPr>
        <w:t>)</w:t>
      </w:r>
      <w:r w:rsidR="00A56B91">
        <w:rPr>
          <w:rStyle w:val="normaltextrun"/>
          <w:color w:val="000000"/>
          <w:sz w:val="22"/>
          <w:szCs w:val="22"/>
          <w:shd w:val="clear" w:color="auto" w:fill="FFFFFF"/>
        </w:rPr>
        <w:t xml:space="preserve"> and corresponding lab book</w:t>
      </w:r>
      <w:r>
        <w:rPr>
          <w:rStyle w:val="eop"/>
          <w:color w:val="000000"/>
          <w:sz w:val="22"/>
          <w:szCs w:val="22"/>
          <w:shd w:val="clear" w:color="auto" w:fill="FFFFFF"/>
        </w:rPr>
        <w:t> or similar textbook</w:t>
      </w:r>
      <w:r w:rsidR="00A56B91">
        <w:rPr>
          <w:rStyle w:val="eop"/>
          <w:color w:val="000000"/>
          <w:sz w:val="22"/>
          <w:szCs w:val="22"/>
          <w:shd w:val="clear" w:color="auto" w:fill="FFFFFF"/>
        </w:rPr>
        <w:t>/lab manual</w:t>
      </w:r>
      <w:r>
        <w:rPr>
          <w:rStyle w:val="eop"/>
          <w:color w:val="000000"/>
          <w:sz w:val="22"/>
          <w:szCs w:val="22"/>
          <w:shd w:val="clear" w:color="auto" w:fill="FFFFFF"/>
        </w:rPr>
        <w:t xml:space="preserve"> </w:t>
      </w:r>
    </w:p>
    <w:p w14:paraId="185F2DB9" w14:textId="77777777" w:rsidR="0001746C" w:rsidRDefault="0001746C" w:rsidP="005C67F8">
      <w:pPr>
        <w:ind w:left="-450"/>
        <w:rPr>
          <w:rFonts w:ascii="Arial" w:hAnsi="Arial" w:cs="Arial"/>
          <w:b/>
          <w:bCs/>
          <w:caps/>
          <w:sz w:val="23"/>
          <w:szCs w:val="23"/>
        </w:rPr>
      </w:pPr>
    </w:p>
    <w:p w14:paraId="0BAB6C7D" w14:textId="4A2D9BE9" w:rsidR="00A769F4" w:rsidRDefault="008A0402" w:rsidP="005C67F8">
      <w:pPr>
        <w:ind w:left="-450"/>
        <w:rPr>
          <w:rFonts w:ascii="Arial" w:hAnsi="Arial" w:cs="Arial"/>
          <w:sz w:val="23"/>
          <w:szCs w:val="23"/>
        </w:rPr>
      </w:pPr>
      <w:r w:rsidRPr="00A37D02">
        <w:rPr>
          <w:rFonts w:ascii="Arial" w:hAnsi="Arial" w:cs="Arial"/>
          <w:b/>
          <w:bCs/>
          <w:caps/>
          <w:sz w:val="23"/>
          <w:szCs w:val="23"/>
        </w:rPr>
        <w:br/>
      </w:r>
      <w:r w:rsidR="00A769F4" w:rsidRPr="00A37D02">
        <w:rPr>
          <w:rFonts w:ascii="Arial" w:hAnsi="Arial" w:cs="Arial"/>
          <w:b/>
          <w:bCs/>
          <w:caps/>
          <w:sz w:val="23"/>
          <w:szCs w:val="23"/>
        </w:rPr>
        <w:t>Assessment</w:t>
      </w:r>
      <w:r w:rsidR="00742307">
        <w:rPr>
          <w:rFonts w:ascii="Arial" w:hAnsi="Arial" w:cs="Arial"/>
          <w:sz w:val="23"/>
          <w:szCs w:val="23"/>
        </w:rPr>
        <w:t>:</w:t>
      </w:r>
    </w:p>
    <w:p w14:paraId="6E88A998" w14:textId="2A06129D" w:rsidR="00742307" w:rsidRPr="00742307" w:rsidRDefault="00742307" w:rsidP="00742307">
      <w:pPr>
        <w:pStyle w:val="ListParagraph"/>
        <w:numPr>
          <w:ilvl w:val="0"/>
          <w:numId w:val="21"/>
        </w:numPr>
        <w:rPr>
          <w:sz w:val="22"/>
          <w:szCs w:val="22"/>
        </w:rPr>
      </w:pPr>
      <w:r w:rsidRPr="00742307">
        <w:rPr>
          <w:sz w:val="22"/>
          <w:szCs w:val="22"/>
        </w:rPr>
        <w:t xml:space="preserve">Quizzes </w:t>
      </w:r>
    </w:p>
    <w:p w14:paraId="0BDF1233" w14:textId="6A5F445B" w:rsidR="00742307" w:rsidRPr="00742307" w:rsidRDefault="00742307" w:rsidP="00742307">
      <w:pPr>
        <w:pStyle w:val="ListParagraph"/>
        <w:numPr>
          <w:ilvl w:val="0"/>
          <w:numId w:val="21"/>
        </w:numPr>
        <w:rPr>
          <w:sz w:val="22"/>
          <w:szCs w:val="22"/>
        </w:rPr>
      </w:pPr>
      <w:r w:rsidRPr="00742307">
        <w:rPr>
          <w:sz w:val="22"/>
          <w:szCs w:val="22"/>
        </w:rPr>
        <w:t>Midterm </w:t>
      </w:r>
    </w:p>
    <w:p w14:paraId="07C9EA40" w14:textId="63CE4C65" w:rsidR="00742307" w:rsidRPr="00742307" w:rsidRDefault="00742307" w:rsidP="00742307">
      <w:pPr>
        <w:pStyle w:val="ListParagraph"/>
        <w:numPr>
          <w:ilvl w:val="0"/>
          <w:numId w:val="21"/>
        </w:numPr>
        <w:rPr>
          <w:sz w:val="22"/>
          <w:szCs w:val="22"/>
        </w:rPr>
      </w:pPr>
      <w:r w:rsidRPr="00742307">
        <w:rPr>
          <w:sz w:val="22"/>
          <w:szCs w:val="22"/>
        </w:rPr>
        <w:t>Lab Reports </w:t>
      </w:r>
    </w:p>
    <w:p w14:paraId="7564C322" w14:textId="77777777" w:rsidR="00DF656D" w:rsidRDefault="00742307" w:rsidP="006031AB">
      <w:pPr>
        <w:pStyle w:val="ListParagraph"/>
        <w:numPr>
          <w:ilvl w:val="0"/>
          <w:numId w:val="21"/>
        </w:numPr>
        <w:rPr>
          <w:sz w:val="22"/>
          <w:szCs w:val="22"/>
        </w:rPr>
      </w:pPr>
      <w:r w:rsidRPr="00311200">
        <w:rPr>
          <w:sz w:val="22"/>
          <w:szCs w:val="22"/>
        </w:rPr>
        <w:t>Final Exam</w:t>
      </w:r>
    </w:p>
    <w:p w14:paraId="0B3E3E20" w14:textId="359ED960" w:rsidR="008544AE" w:rsidRPr="00311200" w:rsidRDefault="00DF656D" w:rsidP="006031AB">
      <w:pPr>
        <w:pStyle w:val="ListParagraph"/>
        <w:numPr>
          <w:ilvl w:val="0"/>
          <w:numId w:val="21"/>
        </w:numPr>
        <w:rPr>
          <w:sz w:val="22"/>
          <w:szCs w:val="22"/>
        </w:rPr>
      </w:pPr>
      <w:r>
        <w:rPr>
          <w:sz w:val="22"/>
          <w:szCs w:val="22"/>
        </w:rPr>
        <w:t>C</w:t>
      </w:r>
      <w:r w:rsidR="00742307" w:rsidRPr="00311200">
        <w:rPr>
          <w:sz w:val="22"/>
          <w:szCs w:val="22"/>
        </w:rPr>
        <w:t>lass participation </w:t>
      </w:r>
    </w:p>
    <w:p w14:paraId="2D94E833" w14:textId="1AC0AA3A" w:rsidR="008544AE" w:rsidRPr="00242930" w:rsidRDefault="00742307" w:rsidP="00311200">
      <w:pPr>
        <w:rPr>
          <w:sz w:val="22"/>
          <w:szCs w:val="22"/>
        </w:rPr>
      </w:pPr>
      <w:r w:rsidRPr="008544AE">
        <w:rPr>
          <w:sz w:val="22"/>
          <w:szCs w:val="22"/>
        </w:rPr>
        <w:t> </w:t>
      </w:r>
    </w:p>
    <w:p w14:paraId="38EF40E4" w14:textId="326F4A32" w:rsidR="008544AE" w:rsidRPr="00242930" w:rsidRDefault="008544AE" w:rsidP="008544AE">
      <w:pPr>
        <w:rPr>
          <w:sz w:val="22"/>
          <w:szCs w:val="22"/>
        </w:rPr>
      </w:pPr>
      <w:r w:rsidRPr="00242930">
        <w:rPr>
          <w:sz w:val="22"/>
          <w:szCs w:val="22"/>
        </w:rPr>
        <w:tab/>
        <w:t xml:space="preserve"> </w:t>
      </w:r>
    </w:p>
    <w:p w14:paraId="7EDBD4EF" w14:textId="7F599A32" w:rsidR="00425253" w:rsidRDefault="00425253" w:rsidP="008544AE">
      <w:pPr>
        <w:rPr>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0B040A5B" w14:textId="585C4549" w:rsidR="00425253" w:rsidRPr="00B717B5" w:rsidRDefault="00425253" w:rsidP="00B717B5"/>
    <w:p w14:paraId="66DAD510" w14:textId="4CF01BCC" w:rsidR="00B717B5" w:rsidRDefault="00B717B5" w:rsidP="00B717B5"/>
    <w:p w14:paraId="3D644CEA" w14:textId="77777777" w:rsidR="00B717B5" w:rsidRPr="00B54591" w:rsidRDefault="00B717B5" w:rsidP="00AD6AE9">
      <w:pPr>
        <w:numPr>
          <w:ilvl w:val="0"/>
          <w:numId w:val="43"/>
        </w:numPr>
        <w:overflowPunct/>
        <w:autoSpaceDE/>
        <w:autoSpaceDN/>
        <w:adjustRightInd/>
        <w:spacing w:line="360" w:lineRule="auto"/>
        <w:ind w:left="360"/>
        <w:textAlignment w:val="auto"/>
        <w:rPr>
          <w:color w:val="333333"/>
        </w:rPr>
      </w:pPr>
      <w:r w:rsidRPr="00B54591">
        <w:rPr>
          <w:color w:val="333333"/>
        </w:rPr>
        <w:t>Apply the knowledge, techniques, skills and modern tools of mathematics, science, engineering, and technology to solve well-defined engineering problems appropriate to the discipline.</w:t>
      </w:r>
    </w:p>
    <w:p w14:paraId="4BE78BCB" w14:textId="77777777" w:rsidR="00B717B5" w:rsidRPr="00B54591" w:rsidRDefault="00B717B5" w:rsidP="00AD6AE9">
      <w:pPr>
        <w:numPr>
          <w:ilvl w:val="0"/>
          <w:numId w:val="44"/>
        </w:numPr>
        <w:overflowPunct/>
        <w:autoSpaceDE/>
        <w:autoSpaceDN/>
        <w:adjustRightInd/>
        <w:spacing w:line="360" w:lineRule="auto"/>
        <w:ind w:left="360"/>
        <w:textAlignment w:val="auto"/>
        <w:rPr>
          <w:color w:val="333333"/>
        </w:rPr>
      </w:pPr>
      <w:r w:rsidRPr="00B54591">
        <w:rPr>
          <w:color w:val="333333"/>
        </w:rPr>
        <w:t>Apply written, oral, and graphical communication in well-defined technical and non-technical environments; identify and use appropriate technical literature.</w:t>
      </w:r>
    </w:p>
    <w:p w14:paraId="265587E6" w14:textId="77777777" w:rsidR="00AD6AE9" w:rsidRDefault="00B717B5" w:rsidP="00AD6AE9">
      <w:pPr>
        <w:numPr>
          <w:ilvl w:val="0"/>
          <w:numId w:val="44"/>
        </w:numPr>
        <w:overflowPunct/>
        <w:autoSpaceDE/>
        <w:autoSpaceDN/>
        <w:adjustRightInd/>
        <w:spacing w:line="360" w:lineRule="auto"/>
        <w:ind w:left="360"/>
        <w:textAlignment w:val="auto"/>
        <w:rPr>
          <w:color w:val="333333"/>
        </w:rPr>
      </w:pPr>
      <w:r w:rsidRPr="00B54591">
        <w:rPr>
          <w:color w:val="333333"/>
        </w:rPr>
        <w:t xml:space="preserve">Conduct standard tests, measurements, and conduct, </w:t>
      </w:r>
      <w:proofErr w:type="gramStart"/>
      <w:r w:rsidRPr="00B54591">
        <w:rPr>
          <w:color w:val="333333"/>
        </w:rPr>
        <w:t>analyze</w:t>
      </w:r>
      <w:proofErr w:type="gramEnd"/>
      <w:r w:rsidRPr="00B54591">
        <w:rPr>
          <w:color w:val="333333"/>
        </w:rPr>
        <w:t xml:space="preserve"> and interpret experiment results.</w:t>
      </w:r>
    </w:p>
    <w:p w14:paraId="0CEABBF9" w14:textId="76B55A49" w:rsidR="00B717B5" w:rsidRPr="00B54591" w:rsidRDefault="00B717B5" w:rsidP="00AD6AE9">
      <w:pPr>
        <w:numPr>
          <w:ilvl w:val="0"/>
          <w:numId w:val="44"/>
        </w:numPr>
        <w:overflowPunct/>
        <w:autoSpaceDE/>
        <w:autoSpaceDN/>
        <w:adjustRightInd/>
        <w:spacing w:line="360" w:lineRule="auto"/>
        <w:ind w:left="360"/>
        <w:textAlignment w:val="auto"/>
        <w:rPr>
          <w:color w:val="333333"/>
        </w:rPr>
      </w:pPr>
      <w:r w:rsidRPr="00B54591">
        <w:rPr>
          <w:color w:val="333333"/>
        </w:rPr>
        <w:t>Function effectively as a member of a technical team. </w:t>
      </w:r>
      <w:r w:rsidRPr="00B54591">
        <w:rPr>
          <w:b/>
          <w:bCs/>
          <w:color w:val="333333"/>
        </w:rPr>
        <w:t>(Teamwork)</w:t>
      </w:r>
    </w:p>
    <w:p w14:paraId="68083599" w14:textId="77777777" w:rsidR="00B717B5" w:rsidRDefault="00B717B5" w:rsidP="00AD6AE9">
      <w:pPr>
        <w:numPr>
          <w:ilvl w:val="0"/>
          <w:numId w:val="44"/>
        </w:numPr>
        <w:overflowPunct/>
        <w:autoSpaceDE/>
        <w:autoSpaceDN/>
        <w:adjustRightInd/>
        <w:spacing w:line="360" w:lineRule="auto"/>
        <w:ind w:left="360"/>
        <w:textAlignment w:val="auto"/>
        <w:rPr>
          <w:color w:val="333333"/>
        </w:rPr>
      </w:pPr>
      <w:r w:rsidRPr="00B54591">
        <w:rPr>
          <w:color w:val="333333"/>
        </w:rPr>
        <w:t>Explain the need for and engage in self-directed continuing professional development. </w:t>
      </w:r>
      <w:r w:rsidRPr="00B54591">
        <w:rPr>
          <w:b/>
          <w:bCs/>
          <w:color w:val="333333"/>
        </w:rPr>
        <w:t>(Professional Development)</w:t>
      </w:r>
    </w:p>
    <w:p w14:paraId="32673B8D" w14:textId="1575ECC0" w:rsidR="00B717B5" w:rsidRPr="00B717B5" w:rsidRDefault="00B717B5" w:rsidP="00AD6AE9">
      <w:pPr>
        <w:numPr>
          <w:ilvl w:val="0"/>
          <w:numId w:val="44"/>
        </w:numPr>
        <w:overflowPunct/>
        <w:autoSpaceDE/>
        <w:autoSpaceDN/>
        <w:adjustRightInd/>
        <w:spacing w:line="360" w:lineRule="auto"/>
        <w:ind w:left="360"/>
        <w:textAlignment w:val="auto"/>
        <w:rPr>
          <w:color w:val="333333"/>
        </w:rPr>
      </w:pPr>
      <w:r w:rsidRPr="00B717B5">
        <w:rPr>
          <w:color w:val="333333"/>
        </w:rPr>
        <w:t>Address professional and ethical responsibilities, including a respect for diversity. </w:t>
      </w:r>
      <w:r w:rsidRPr="00B717B5">
        <w:rPr>
          <w:b/>
          <w:bCs/>
          <w:color w:val="333333"/>
        </w:rPr>
        <w:t>(Ethics &amp; Respect for Diversity)</w:t>
      </w:r>
    </w:p>
    <w:p w14:paraId="2BD517F3" w14:textId="77777777" w:rsidR="00B717B5" w:rsidRPr="00B717B5" w:rsidRDefault="00B717B5" w:rsidP="00B717B5"/>
    <w:p w14:paraId="67EEBDB1" w14:textId="77777777" w:rsidR="00B717B5" w:rsidRDefault="00B717B5" w:rsidP="00425253">
      <w:pPr>
        <w:pStyle w:val="paragraph"/>
        <w:spacing w:before="0" w:beforeAutospacing="0" w:after="0" w:afterAutospacing="0"/>
        <w:textAlignment w:val="baseline"/>
        <w:rPr>
          <w:rStyle w:val="normaltextrun"/>
          <w:sz w:val="22"/>
          <w:szCs w:val="22"/>
        </w:rPr>
      </w:pPr>
    </w:p>
    <w:p w14:paraId="46685322" w14:textId="33232FD5"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This course contributes 4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77777777"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5C67F8">
      <w:headerReference w:type="even" r:id="rId14"/>
      <w:footerReference w:type="even" r:id="rId15"/>
      <w:footerReference w:type="default" r:id="rId16"/>
      <w:pgSz w:w="12240" w:h="15840" w:code="1"/>
      <w:pgMar w:top="27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BB53" w14:textId="77777777" w:rsidR="00830C2B" w:rsidRDefault="00830C2B">
      <w:r>
        <w:separator/>
      </w:r>
    </w:p>
  </w:endnote>
  <w:endnote w:type="continuationSeparator" w:id="0">
    <w:p w14:paraId="011FEE5E" w14:textId="77777777" w:rsidR="00830C2B" w:rsidRDefault="0083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CB798E">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2DB77" w14:textId="77777777" w:rsidR="00830C2B" w:rsidRDefault="00830C2B">
      <w:r>
        <w:separator/>
      </w:r>
    </w:p>
  </w:footnote>
  <w:footnote w:type="continuationSeparator" w:id="0">
    <w:p w14:paraId="33A2D797" w14:textId="77777777" w:rsidR="00830C2B" w:rsidRDefault="0083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453"/>
    <w:multiLevelType w:val="multilevel"/>
    <w:tmpl w:val="7B584D9E"/>
    <w:lvl w:ilvl="0">
      <w:start w:val="3"/>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67AE1"/>
    <w:multiLevelType w:val="multilevel"/>
    <w:tmpl w:val="A18A9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B00E7"/>
    <w:multiLevelType w:val="multilevel"/>
    <w:tmpl w:val="89C850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2D161B"/>
    <w:multiLevelType w:val="multilevel"/>
    <w:tmpl w:val="5F46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95621"/>
    <w:multiLevelType w:val="hybridMultilevel"/>
    <w:tmpl w:val="DABE27E8"/>
    <w:lvl w:ilvl="0" w:tplc="F6641AE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C0A78"/>
    <w:multiLevelType w:val="hybridMultilevel"/>
    <w:tmpl w:val="973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530C8"/>
    <w:multiLevelType w:val="multilevel"/>
    <w:tmpl w:val="291431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43130"/>
    <w:multiLevelType w:val="multilevel"/>
    <w:tmpl w:val="54E2C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550D8"/>
    <w:multiLevelType w:val="hybridMultilevel"/>
    <w:tmpl w:val="82D6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0A45"/>
    <w:multiLevelType w:val="hybridMultilevel"/>
    <w:tmpl w:val="2F760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0E4281"/>
    <w:multiLevelType w:val="multilevel"/>
    <w:tmpl w:val="24566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31488"/>
    <w:multiLevelType w:val="hybridMultilevel"/>
    <w:tmpl w:val="A88E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D40D0"/>
    <w:multiLevelType w:val="multilevel"/>
    <w:tmpl w:val="6608B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2C0B80"/>
    <w:multiLevelType w:val="multilevel"/>
    <w:tmpl w:val="9822E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17" w15:restartNumberingAfterBreak="0">
    <w:nsid w:val="36690BE7"/>
    <w:multiLevelType w:val="hybridMultilevel"/>
    <w:tmpl w:val="9E86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67EE4"/>
    <w:multiLevelType w:val="multilevel"/>
    <w:tmpl w:val="89C0F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37261"/>
    <w:multiLevelType w:val="multilevel"/>
    <w:tmpl w:val="9814E0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A3CC9"/>
    <w:multiLevelType w:val="multilevel"/>
    <w:tmpl w:val="6EBE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B4906"/>
    <w:multiLevelType w:val="multilevel"/>
    <w:tmpl w:val="55C25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23"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24" w15:restartNumberingAfterBreak="0">
    <w:nsid w:val="3E0A33E2"/>
    <w:multiLevelType w:val="multilevel"/>
    <w:tmpl w:val="24C01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67062"/>
    <w:multiLevelType w:val="multilevel"/>
    <w:tmpl w:val="42C86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28" w15:restartNumberingAfterBreak="0">
    <w:nsid w:val="4C6515C0"/>
    <w:multiLevelType w:val="multilevel"/>
    <w:tmpl w:val="39BE9F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E90958"/>
    <w:multiLevelType w:val="hybridMultilevel"/>
    <w:tmpl w:val="53904E9C"/>
    <w:lvl w:ilvl="0" w:tplc="9738E7D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B0BC7"/>
    <w:multiLevelType w:val="multilevel"/>
    <w:tmpl w:val="E95E79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215EA7"/>
    <w:multiLevelType w:val="hybridMultilevel"/>
    <w:tmpl w:val="FD1C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D74D1"/>
    <w:multiLevelType w:val="hybridMultilevel"/>
    <w:tmpl w:val="7360C208"/>
    <w:lvl w:ilvl="0" w:tplc="0A48ADF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15:restartNumberingAfterBreak="0">
    <w:nsid w:val="62EC427F"/>
    <w:multiLevelType w:val="multilevel"/>
    <w:tmpl w:val="6C2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213E3F"/>
    <w:multiLevelType w:val="multilevel"/>
    <w:tmpl w:val="69127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A9292B"/>
    <w:multiLevelType w:val="multilevel"/>
    <w:tmpl w:val="34CAA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1C08F1"/>
    <w:multiLevelType w:val="multilevel"/>
    <w:tmpl w:val="7676F4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38" w15:restartNumberingAfterBreak="0">
    <w:nsid w:val="6DD42534"/>
    <w:multiLevelType w:val="multilevel"/>
    <w:tmpl w:val="EDE86B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8522DA"/>
    <w:multiLevelType w:val="multilevel"/>
    <w:tmpl w:val="8D4AC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BC3608"/>
    <w:multiLevelType w:val="hybridMultilevel"/>
    <w:tmpl w:val="FB00DA3C"/>
    <w:lvl w:ilvl="0" w:tplc="F6641AE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63DA3"/>
    <w:multiLevelType w:val="multilevel"/>
    <w:tmpl w:val="A64884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2D7F07"/>
    <w:multiLevelType w:val="multilevel"/>
    <w:tmpl w:val="FFCE22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63A5AF5"/>
    <w:multiLevelType w:val="hybridMultilevel"/>
    <w:tmpl w:val="64A0E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3"/>
  </w:num>
  <w:num w:numId="3">
    <w:abstractNumId w:val="27"/>
  </w:num>
  <w:num w:numId="4">
    <w:abstractNumId w:val="37"/>
  </w:num>
  <w:num w:numId="5">
    <w:abstractNumId w:val="16"/>
  </w:num>
  <w:num w:numId="6">
    <w:abstractNumId w:val="1"/>
  </w:num>
  <w:num w:numId="7">
    <w:abstractNumId w:val="2"/>
  </w:num>
  <w:num w:numId="8">
    <w:abstractNumId w:val="5"/>
  </w:num>
  <w:num w:numId="9">
    <w:abstractNumId w:val="39"/>
  </w:num>
  <w:num w:numId="10">
    <w:abstractNumId w:val="26"/>
  </w:num>
  <w:num w:numId="11">
    <w:abstractNumId w:val="9"/>
  </w:num>
  <w:num w:numId="12">
    <w:abstractNumId w:val="3"/>
  </w:num>
  <w:num w:numId="13">
    <w:abstractNumId w:val="15"/>
  </w:num>
  <w:num w:numId="14">
    <w:abstractNumId w:val="28"/>
  </w:num>
  <w:num w:numId="15">
    <w:abstractNumId w:val="30"/>
  </w:num>
  <w:num w:numId="16">
    <w:abstractNumId w:val="36"/>
  </w:num>
  <w:num w:numId="17">
    <w:abstractNumId w:val="19"/>
  </w:num>
  <w:num w:numId="18">
    <w:abstractNumId w:val="17"/>
  </w:num>
  <w:num w:numId="19">
    <w:abstractNumId w:val="11"/>
  </w:num>
  <w:num w:numId="20">
    <w:abstractNumId w:val="10"/>
  </w:num>
  <w:num w:numId="21">
    <w:abstractNumId w:val="31"/>
  </w:num>
  <w:num w:numId="22">
    <w:abstractNumId w:val="14"/>
  </w:num>
  <w:num w:numId="23">
    <w:abstractNumId w:val="41"/>
  </w:num>
  <w:num w:numId="24">
    <w:abstractNumId w:val="4"/>
  </w:num>
  <w:num w:numId="25">
    <w:abstractNumId w:val="42"/>
  </w:num>
  <w:num w:numId="26">
    <w:abstractNumId w:val="21"/>
  </w:num>
  <w:num w:numId="27">
    <w:abstractNumId w:val="33"/>
  </w:num>
  <w:num w:numId="28">
    <w:abstractNumId w:val="25"/>
  </w:num>
  <w:num w:numId="29">
    <w:abstractNumId w:val="6"/>
  </w:num>
  <w:num w:numId="30">
    <w:abstractNumId w:val="20"/>
  </w:num>
  <w:num w:numId="31">
    <w:abstractNumId w:val="24"/>
  </w:num>
  <w:num w:numId="32">
    <w:abstractNumId w:val="18"/>
  </w:num>
  <w:num w:numId="33">
    <w:abstractNumId w:val="34"/>
  </w:num>
  <w:num w:numId="34">
    <w:abstractNumId w:val="12"/>
  </w:num>
  <w:num w:numId="35">
    <w:abstractNumId w:val="35"/>
  </w:num>
  <w:num w:numId="36">
    <w:abstractNumId w:val="8"/>
  </w:num>
  <w:num w:numId="37">
    <w:abstractNumId w:val="40"/>
  </w:num>
  <w:num w:numId="38">
    <w:abstractNumId w:val="13"/>
  </w:num>
  <w:num w:numId="39">
    <w:abstractNumId w:val="7"/>
  </w:num>
  <w:num w:numId="40">
    <w:abstractNumId w:val="32"/>
  </w:num>
  <w:num w:numId="41">
    <w:abstractNumId w:val="38"/>
  </w:num>
  <w:num w:numId="42">
    <w:abstractNumId w:val="0"/>
  </w:num>
  <w:num w:numId="43">
    <w:abstractNumId w:val="4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10D8B"/>
    <w:rsid w:val="0001746C"/>
    <w:rsid w:val="0002696B"/>
    <w:rsid w:val="000C4E9D"/>
    <w:rsid w:val="000D2C43"/>
    <w:rsid w:val="00132D1E"/>
    <w:rsid w:val="001551B3"/>
    <w:rsid w:val="001D4844"/>
    <w:rsid w:val="001F2519"/>
    <w:rsid w:val="00230293"/>
    <w:rsid w:val="00242930"/>
    <w:rsid w:val="00244656"/>
    <w:rsid w:val="00257ACF"/>
    <w:rsid w:val="00272E05"/>
    <w:rsid w:val="002B065C"/>
    <w:rsid w:val="002B793D"/>
    <w:rsid w:val="002C421B"/>
    <w:rsid w:val="002E6FE2"/>
    <w:rsid w:val="002F06CE"/>
    <w:rsid w:val="003076C9"/>
    <w:rsid w:val="00311200"/>
    <w:rsid w:val="0033417E"/>
    <w:rsid w:val="00347AEA"/>
    <w:rsid w:val="00360BA4"/>
    <w:rsid w:val="00371222"/>
    <w:rsid w:val="00371D22"/>
    <w:rsid w:val="003744A3"/>
    <w:rsid w:val="0039295E"/>
    <w:rsid w:val="003C3407"/>
    <w:rsid w:val="003D1CB2"/>
    <w:rsid w:val="003F1CA5"/>
    <w:rsid w:val="00403D2D"/>
    <w:rsid w:val="00425253"/>
    <w:rsid w:val="004268B9"/>
    <w:rsid w:val="0043008B"/>
    <w:rsid w:val="00454272"/>
    <w:rsid w:val="00496E4A"/>
    <w:rsid w:val="004A4C63"/>
    <w:rsid w:val="005034CB"/>
    <w:rsid w:val="005150A5"/>
    <w:rsid w:val="0052550E"/>
    <w:rsid w:val="005269AB"/>
    <w:rsid w:val="00561371"/>
    <w:rsid w:val="005650FB"/>
    <w:rsid w:val="00571F29"/>
    <w:rsid w:val="00595EF1"/>
    <w:rsid w:val="005C2154"/>
    <w:rsid w:val="005C67F8"/>
    <w:rsid w:val="005D41DC"/>
    <w:rsid w:val="005D49A8"/>
    <w:rsid w:val="005F45B7"/>
    <w:rsid w:val="006014D4"/>
    <w:rsid w:val="006078DB"/>
    <w:rsid w:val="006930FF"/>
    <w:rsid w:val="006A50F5"/>
    <w:rsid w:val="00742307"/>
    <w:rsid w:val="00777C6B"/>
    <w:rsid w:val="007D3F75"/>
    <w:rsid w:val="00804FC3"/>
    <w:rsid w:val="00806B79"/>
    <w:rsid w:val="00830C2B"/>
    <w:rsid w:val="008350DB"/>
    <w:rsid w:val="00850867"/>
    <w:rsid w:val="008544AE"/>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A0172A"/>
    <w:rsid w:val="00A16575"/>
    <w:rsid w:val="00A37D02"/>
    <w:rsid w:val="00A4252C"/>
    <w:rsid w:val="00A56B91"/>
    <w:rsid w:val="00A769F4"/>
    <w:rsid w:val="00A77CF2"/>
    <w:rsid w:val="00AD6AE9"/>
    <w:rsid w:val="00AE2B4E"/>
    <w:rsid w:val="00AF6BFC"/>
    <w:rsid w:val="00B108B2"/>
    <w:rsid w:val="00B128D4"/>
    <w:rsid w:val="00B41B3D"/>
    <w:rsid w:val="00B635D5"/>
    <w:rsid w:val="00B717B5"/>
    <w:rsid w:val="00B814ED"/>
    <w:rsid w:val="00B94CEB"/>
    <w:rsid w:val="00BA543E"/>
    <w:rsid w:val="00BB6C3D"/>
    <w:rsid w:val="00BE4042"/>
    <w:rsid w:val="00C43EDE"/>
    <w:rsid w:val="00C454CF"/>
    <w:rsid w:val="00C5151A"/>
    <w:rsid w:val="00C5526B"/>
    <w:rsid w:val="00C71288"/>
    <w:rsid w:val="00C76B32"/>
    <w:rsid w:val="00C951D0"/>
    <w:rsid w:val="00CB0F00"/>
    <w:rsid w:val="00CB798E"/>
    <w:rsid w:val="00D104F0"/>
    <w:rsid w:val="00D150FA"/>
    <w:rsid w:val="00D922AC"/>
    <w:rsid w:val="00D95DB7"/>
    <w:rsid w:val="00DB528E"/>
    <w:rsid w:val="00DC306A"/>
    <w:rsid w:val="00DE30C4"/>
    <w:rsid w:val="00DE3DC8"/>
    <w:rsid w:val="00DF656D"/>
    <w:rsid w:val="00E16107"/>
    <w:rsid w:val="00E25B34"/>
    <w:rsid w:val="00E50344"/>
    <w:rsid w:val="00E92280"/>
    <w:rsid w:val="00EA575B"/>
    <w:rsid w:val="00EB080C"/>
    <w:rsid w:val="00ED32CB"/>
    <w:rsid w:val="00EE1F85"/>
    <w:rsid w:val="00EE6F31"/>
    <w:rsid w:val="00F01D35"/>
    <w:rsid w:val="00F13E6E"/>
    <w:rsid w:val="00F35998"/>
    <w:rsid w:val="00F527C0"/>
    <w:rsid w:val="00FB725D"/>
    <w:rsid w:val="00FC33F9"/>
    <w:rsid w:val="00FC7450"/>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86CA6-F0D4-4582-B391-8643176E69B7}">
  <ds:schemaRefs>
    <ds:schemaRef ds:uri="http://schemas.microsoft.com/sharepoint/v3/contenttype/forms"/>
  </ds:schemaRefs>
</ds:datastoreItem>
</file>

<file path=customXml/itemProps3.xml><?xml version="1.0" encoding="utf-8"?>
<ds:datastoreItem xmlns:ds="http://schemas.openxmlformats.org/officeDocument/2006/customXml" ds:itemID="{94E4F40A-6D28-4D3A-9D1A-C07BA4BDE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96E1E-7626-41BB-B847-CD0404D4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7519</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3</cp:revision>
  <cp:lastPrinted>2013-04-09T21:37:00Z</cp:lastPrinted>
  <dcterms:created xsi:type="dcterms:W3CDTF">2020-09-21T16:16:00Z</dcterms:created>
  <dcterms:modified xsi:type="dcterms:W3CDTF">2020-11-09T19:57:00Z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