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Dear Students,</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I hope that this letter finds you well after successfully completing your final exams!</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My name is Bridgette Dufrene, and I will be your Level III Coordinator for the students progressing on to Level III in the Fall.  I wanted to take this opportunity to address some concerns you may have as Level III runs a bit differently than Levels I, II, and Transitions.  During this semester, you have the option to take a course load similar to Level II.  Nursing 220 (Nursing III- Adult and Pediatric Med-Surg) for 7 credit hours, Nursing 223 (Special Populations II- Maternal-Infant Nursing Care) for 2 credit hours, and Nursing 225 (Pharmacology III) for 1 credit hour are the three courses required in Level III. </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xml:space="preserve">You can take them in any order you like, but Pharmacology must lead.  In other words, you can take Pharm by itself, Pharm and SP II, or Pharm and Nursing III.  If you are taking a clinical nursing course, you must take Pharm either </w:t>
      </w:r>
      <w:r w:rsidRPr="003B2277">
        <w:rPr>
          <w:rFonts w:ascii="Lato" w:eastAsia="Times New Roman" w:hAnsi="Lato" w:cs="Times New Roman"/>
          <w:color w:val="2D3B45"/>
          <w:sz w:val="24"/>
          <w:szCs w:val="24"/>
          <w:u w:val="single"/>
        </w:rPr>
        <w:t>before</w:t>
      </w:r>
      <w:r w:rsidRPr="00825615">
        <w:rPr>
          <w:rFonts w:ascii="Lato" w:eastAsia="Times New Roman" w:hAnsi="Lato" w:cs="Times New Roman"/>
          <w:color w:val="2D3B45"/>
          <w:sz w:val="24"/>
          <w:szCs w:val="24"/>
        </w:rPr>
        <w:t xml:space="preserve"> or </w:t>
      </w:r>
      <w:r w:rsidRPr="003B2277">
        <w:rPr>
          <w:rFonts w:ascii="Lato" w:eastAsia="Times New Roman" w:hAnsi="Lato" w:cs="Times New Roman"/>
          <w:color w:val="2D3B45"/>
          <w:sz w:val="24"/>
          <w:szCs w:val="24"/>
          <w:u w:val="single"/>
        </w:rPr>
        <w:t>with</w:t>
      </w:r>
      <w:r w:rsidRPr="00825615">
        <w:rPr>
          <w:rFonts w:ascii="Lato" w:eastAsia="Times New Roman" w:hAnsi="Lato" w:cs="Times New Roman"/>
          <w:color w:val="2D3B45"/>
          <w:sz w:val="24"/>
          <w:szCs w:val="24"/>
        </w:rPr>
        <w:t xml:space="preserve"> it. (No Exceptions!) Also, you must complete </w:t>
      </w:r>
      <w:r w:rsidRPr="00825615">
        <w:rPr>
          <w:rFonts w:ascii="Lato" w:eastAsia="Times New Roman" w:hAnsi="Lato" w:cs="Times New Roman"/>
          <w:b/>
          <w:bCs/>
          <w:color w:val="2D3B45"/>
          <w:sz w:val="24"/>
          <w:szCs w:val="24"/>
        </w:rPr>
        <w:t>all</w:t>
      </w:r>
      <w:r w:rsidRPr="00825615">
        <w:rPr>
          <w:rFonts w:ascii="Lato" w:eastAsia="Times New Roman" w:hAnsi="Lato" w:cs="Times New Roman"/>
          <w:color w:val="2D3B45"/>
          <w:sz w:val="24"/>
          <w:szCs w:val="24"/>
        </w:rPr>
        <w:t> Level II or Transitions courses before taking/scheduling </w:t>
      </w:r>
      <w:r w:rsidRPr="00825615">
        <w:rPr>
          <w:rFonts w:ascii="Lato" w:eastAsia="Times New Roman" w:hAnsi="Lato" w:cs="Times New Roman"/>
          <w:b/>
          <w:bCs/>
          <w:color w:val="2D3B45"/>
          <w:sz w:val="24"/>
          <w:szCs w:val="24"/>
        </w:rPr>
        <w:t>any</w:t>
      </w:r>
      <w:r w:rsidRPr="00825615">
        <w:rPr>
          <w:rFonts w:ascii="Lato" w:eastAsia="Times New Roman" w:hAnsi="Lato" w:cs="Times New Roman"/>
          <w:color w:val="2D3B45"/>
          <w:sz w:val="24"/>
          <w:szCs w:val="24"/>
        </w:rPr>
        <w:t> Level III courses.</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When you look at our registration grid, there are several things to notice (example):</w:t>
      </w:r>
    </w:p>
    <w:tbl>
      <w:tblPr>
        <w:tblW w:w="10890" w:type="dxa"/>
        <w:shd w:val="clear" w:color="auto" w:fill="FFFFFF"/>
        <w:tblCellMar>
          <w:top w:w="15" w:type="dxa"/>
          <w:left w:w="15" w:type="dxa"/>
          <w:bottom w:w="15" w:type="dxa"/>
          <w:right w:w="15" w:type="dxa"/>
        </w:tblCellMar>
        <w:tblLook w:val="04A0" w:firstRow="1" w:lastRow="0" w:firstColumn="1" w:lastColumn="0" w:noHBand="0" w:noVBand="1"/>
      </w:tblPr>
      <w:tblGrid>
        <w:gridCol w:w="990"/>
        <w:gridCol w:w="1980"/>
        <w:gridCol w:w="2610"/>
        <w:gridCol w:w="2700"/>
        <w:gridCol w:w="2610"/>
      </w:tblGrid>
      <w:tr w:rsidR="00825615" w:rsidRPr="00825615" w:rsidTr="00825615">
        <w:tc>
          <w:tcPr>
            <w:tcW w:w="99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Section</w:t>
            </w:r>
          </w:p>
        </w:tc>
        <w:tc>
          <w:tcPr>
            <w:tcW w:w="198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CRN</w:t>
            </w:r>
          </w:p>
        </w:tc>
        <w:tc>
          <w:tcPr>
            <w:tcW w:w="261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Rotation 1: Jan 20- Feb 20</w:t>
            </w:r>
          </w:p>
        </w:tc>
        <w:tc>
          <w:tcPr>
            <w:tcW w:w="270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Rotation 2: Feb 24- March 27</w:t>
            </w:r>
          </w:p>
        </w:tc>
        <w:tc>
          <w:tcPr>
            <w:tcW w:w="261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Rotation 3: March 31- May 1</w:t>
            </w:r>
          </w:p>
        </w:tc>
      </w:tr>
      <w:tr w:rsidR="00825615" w:rsidRPr="00825615" w:rsidTr="00825615">
        <w:tc>
          <w:tcPr>
            <w:tcW w:w="99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1</w:t>
            </w:r>
            <w:r w:rsidRPr="00825615">
              <w:rPr>
                <w:rFonts w:ascii="Lato" w:eastAsia="Times New Roman" w:hAnsi="Lato" w:cs="Times New Roman"/>
                <w:color w:val="2D3B45"/>
                <w:sz w:val="24"/>
                <w:szCs w:val="24"/>
              </w:rPr>
              <w:t>01</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w:t>
            </w:r>
          </w:p>
        </w:tc>
        <w:tc>
          <w:tcPr>
            <w:tcW w:w="198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220/22222</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223/22223</w:t>
            </w:r>
          </w:p>
        </w:tc>
        <w:tc>
          <w:tcPr>
            <w:tcW w:w="261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220- Adult MS</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Sat/Sun 12:30 pm-6:30pm</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Campbell/ East Jefferson</w:t>
            </w:r>
          </w:p>
        </w:tc>
        <w:tc>
          <w:tcPr>
            <w:tcW w:w="270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223- Special Pops</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Thursday 6:45 am-3:45 pm</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Herrera/Tulane Lakeside</w:t>
            </w:r>
          </w:p>
        </w:tc>
        <w:tc>
          <w:tcPr>
            <w:tcW w:w="2610" w:type="dxa"/>
            <w:shd w:val="clear" w:color="auto" w:fill="FFFFFF"/>
            <w:tcMar>
              <w:top w:w="30" w:type="dxa"/>
              <w:left w:w="30" w:type="dxa"/>
              <w:bottom w:w="30" w:type="dxa"/>
              <w:right w:w="30" w:type="dxa"/>
            </w:tcMar>
            <w:vAlign w:val="center"/>
            <w:hideMark/>
          </w:tcPr>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Nursing 220- Pediatric MS</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Wed/Thurs Rotating Shifts</w:t>
            </w:r>
          </w:p>
          <w:p w:rsidR="00825615" w:rsidRPr="00825615" w:rsidRDefault="00825615" w:rsidP="00825615">
            <w:pPr>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Perkins/ Children's Hospital</w:t>
            </w:r>
          </w:p>
        </w:tc>
      </w:tr>
    </w:tbl>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The above example shows three separate rotations.  Level III clinicals occur in 5-week increments.  So, if you are taking Nursing 220, you will have two 5-week rotations, one in Adult MS and one in Pediatric MS.  If you are taking Nursing 223, you will have one 5-week clinical only (and you can decide whether you would prefer that to be 1</w:t>
      </w:r>
      <w:r w:rsidRPr="00825615">
        <w:rPr>
          <w:rFonts w:ascii="Lato" w:eastAsia="Times New Roman" w:hAnsi="Lato" w:cs="Times New Roman"/>
          <w:color w:val="2D3B45"/>
          <w:sz w:val="18"/>
          <w:szCs w:val="18"/>
          <w:vertAlign w:val="superscript"/>
        </w:rPr>
        <w:t>st</w:t>
      </w:r>
      <w:r w:rsidRPr="00825615">
        <w:rPr>
          <w:rFonts w:ascii="Lato" w:eastAsia="Times New Roman" w:hAnsi="Lato" w:cs="Times New Roman"/>
          <w:color w:val="2D3B45"/>
          <w:sz w:val="24"/>
          <w:szCs w:val="24"/>
        </w:rPr>
        <w:t>, 2</w:t>
      </w:r>
      <w:r w:rsidRPr="00825615">
        <w:rPr>
          <w:rFonts w:ascii="Lato" w:eastAsia="Times New Roman" w:hAnsi="Lato" w:cs="Times New Roman"/>
          <w:color w:val="2D3B45"/>
          <w:sz w:val="18"/>
          <w:szCs w:val="18"/>
          <w:vertAlign w:val="superscript"/>
        </w:rPr>
        <w:t>nd</w:t>
      </w:r>
      <w:r w:rsidRPr="00825615">
        <w:rPr>
          <w:rFonts w:ascii="Lato" w:eastAsia="Times New Roman" w:hAnsi="Lato" w:cs="Times New Roman"/>
          <w:color w:val="2D3B45"/>
          <w:sz w:val="24"/>
          <w:szCs w:val="24"/>
        </w:rPr>
        <w:t>, or 3</w:t>
      </w:r>
      <w:r w:rsidRPr="00825615">
        <w:rPr>
          <w:rFonts w:ascii="Lato" w:eastAsia="Times New Roman" w:hAnsi="Lato" w:cs="Times New Roman"/>
          <w:color w:val="2D3B45"/>
          <w:sz w:val="18"/>
          <w:szCs w:val="18"/>
          <w:vertAlign w:val="superscript"/>
        </w:rPr>
        <w:t>rd</w:t>
      </w:r>
      <w:r w:rsidRPr="00825615">
        <w:rPr>
          <w:rFonts w:ascii="Lato" w:eastAsia="Times New Roman" w:hAnsi="Lato" w:cs="Times New Roman"/>
          <w:color w:val="2D3B45"/>
          <w:sz w:val="24"/>
          <w:szCs w:val="24"/>
        </w:rPr>
        <w:t> rotation). </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***If you are taking</w:t>
      </w:r>
      <w:r w:rsidR="003B2277">
        <w:rPr>
          <w:rFonts w:ascii="Lato" w:eastAsia="Times New Roman" w:hAnsi="Lato" w:cs="Times New Roman"/>
          <w:color w:val="2D3B45"/>
          <w:sz w:val="24"/>
          <w:szCs w:val="24"/>
        </w:rPr>
        <w:t xml:space="preserve"> </w:t>
      </w:r>
      <w:r w:rsidR="003B2277" w:rsidRPr="003B2277">
        <w:rPr>
          <w:rFonts w:ascii="Lato" w:eastAsia="Times New Roman" w:hAnsi="Lato" w:cs="Times New Roman"/>
          <w:b/>
          <w:color w:val="2D3B45"/>
          <w:sz w:val="24"/>
          <w:szCs w:val="24"/>
          <w:u w:val="single"/>
        </w:rPr>
        <w:t>both</w:t>
      </w:r>
      <w:r w:rsidRPr="00825615">
        <w:rPr>
          <w:rFonts w:ascii="Lato" w:eastAsia="Times New Roman" w:hAnsi="Lato" w:cs="Times New Roman"/>
          <w:color w:val="2D3B45"/>
          <w:sz w:val="24"/>
          <w:szCs w:val="24"/>
        </w:rPr>
        <w:t>, Nursing 220 and Nursing 223, you must be certain that the Nursing 223 fits into the </w:t>
      </w:r>
      <w:r w:rsidRPr="00825615">
        <w:rPr>
          <w:rFonts w:ascii="Lato" w:eastAsia="Times New Roman" w:hAnsi="Lato" w:cs="Times New Roman"/>
          <w:b/>
          <w:bCs/>
          <w:color w:val="2D3B45"/>
          <w:sz w:val="24"/>
          <w:szCs w:val="24"/>
        </w:rPr>
        <w:t>“open”</w:t>
      </w:r>
      <w:r w:rsidRPr="00825615">
        <w:rPr>
          <w:rFonts w:ascii="Lato" w:eastAsia="Times New Roman" w:hAnsi="Lato" w:cs="Times New Roman"/>
          <w:color w:val="2D3B45"/>
          <w:sz w:val="24"/>
          <w:szCs w:val="24"/>
        </w:rPr>
        <w:t xml:space="preserve"> section between the Nursing 220 clinical spots.  So, using the example above, if a student was able to register for section </w:t>
      </w:r>
      <w:r>
        <w:rPr>
          <w:rFonts w:ascii="Lato" w:eastAsia="Times New Roman" w:hAnsi="Lato" w:cs="Times New Roman"/>
          <w:color w:val="2D3B45"/>
          <w:sz w:val="24"/>
          <w:szCs w:val="24"/>
        </w:rPr>
        <w:t>1</w:t>
      </w:r>
      <w:r w:rsidRPr="00825615">
        <w:rPr>
          <w:rFonts w:ascii="Lato" w:eastAsia="Times New Roman" w:hAnsi="Lato" w:cs="Times New Roman"/>
          <w:color w:val="2D3B45"/>
          <w:sz w:val="24"/>
          <w:szCs w:val="24"/>
        </w:rPr>
        <w:t xml:space="preserve">01 Nursing 220, but unable to get the SP section </w:t>
      </w:r>
      <w:r>
        <w:rPr>
          <w:rFonts w:ascii="Lato" w:eastAsia="Times New Roman" w:hAnsi="Lato" w:cs="Times New Roman"/>
          <w:color w:val="2D3B45"/>
          <w:sz w:val="24"/>
          <w:szCs w:val="24"/>
        </w:rPr>
        <w:t>1</w:t>
      </w:r>
      <w:r w:rsidRPr="00825615">
        <w:rPr>
          <w:rFonts w:ascii="Lato" w:eastAsia="Times New Roman" w:hAnsi="Lato" w:cs="Times New Roman"/>
          <w:color w:val="2D3B45"/>
          <w:sz w:val="24"/>
          <w:szCs w:val="24"/>
        </w:rPr>
        <w:t xml:space="preserve">01 that “matched”, that student could choose another section of SP that was a second rotation clinical.  So, students have the ability to either </w:t>
      </w:r>
      <w:r w:rsidRPr="00825615">
        <w:rPr>
          <w:rFonts w:ascii="Lato" w:eastAsia="Times New Roman" w:hAnsi="Lato" w:cs="Times New Roman"/>
          <w:color w:val="2D3B45"/>
          <w:sz w:val="24"/>
          <w:szCs w:val="24"/>
        </w:rPr>
        <w:lastRenderedPageBreak/>
        <w:t>register for the same section of both courses OR find another SP section that matches the rotation pattern.</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**Also, Teams 1 and 4 can cross sections and Teams 2 and 3 can cross sections for clinical placements—this is due to Class times.  Otherwise, LOLA will not allow you to register any other way across teams and will give you a </w:t>
      </w:r>
      <w:r w:rsidRPr="00825615">
        <w:rPr>
          <w:rFonts w:ascii="Lato" w:eastAsia="Times New Roman" w:hAnsi="Lato" w:cs="Times New Roman"/>
          <w:b/>
          <w:bCs/>
          <w:color w:val="2D3B45"/>
          <w:sz w:val="24"/>
          <w:szCs w:val="24"/>
        </w:rPr>
        <w:t>“Time Conflict” </w:t>
      </w:r>
      <w:r w:rsidRPr="00825615">
        <w:rPr>
          <w:rFonts w:ascii="Lato" w:eastAsia="Times New Roman" w:hAnsi="Lato" w:cs="Times New Roman"/>
          <w:color w:val="2D3B45"/>
          <w:sz w:val="24"/>
          <w:szCs w:val="24"/>
        </w:rPr>
        <w:t>error message.</w:t>
      </w:r>
    </w:p>
    <w:p w:rsidR="00825615" w:rsidRPr="00825615" w:rsidRDefault="003B2277" w:rsidP="00825615">
      <w:pPr>
        <w:shd w:val="clear" w:color="auto" w:fill="FFFFFF"/>
        <w:spacing w:before="180" w:after="180" w:line="240" w:lineRule="auto"/>
        <w:rPr>
          <w:rFonts w:ascii="Lato" w:eastAsia="Times New Roman" w:hAnsi="Lato" w:cs="Times New Roman"/>
          <w:color w:val="2D3B45"/>
          <w:sz w:val="24"/>
          <w:szCs w:val="24"/>
          <w:u w:val="single"/>
        </w:rPr>
      </w:pPr>
      <w:r>
        <w:rPr>
          <w:rFonts w:ascii="Lato" w:eastAsia="Times New Roman" w:hAnsi="Lato" w:cs="Times New Roman"/>
          <w:color w:val="2D3B45"/>
          <w:sz w:val="24"/>
          <w:szCs w:val="24"/>
          <w:u w:val="single"/>
        </w:rPr>
        <w:t>Fall</w:t>
      </w:r>
      <w:r w:rsidR="00825615" w:rsidRPr="00825615">
        <w:rPr>
          <w:rFonts w:ascii="Lato" w:eastAsia="Times New Roman" w:hAnsi="Lato" w:cs="Times New Roman"/>
          <w:color w:val="2D3B45"/>
          <w:sz w:val="24"/>
          <w:szCs w:val="24"/>
          <w:u w:val="single"/>
        </w:rPr>
        <w:t xml:space="preserve"> Registration is Thursday, </w:t>
      </w:r>
      <w:r>
        <w:rPr>
          <w:rFonts w:ascii="Lato" w:eastAsia="Times New Roman" w:hAnsi="Lato" w:cs="Times New Roman"/>
          <w:color w:val="2D3B45"/>
          <w:sz w:val="24"/>
          <w:szCs w:val="24"/>
          <w:u w:val="single"/>
        </w:rPr>
        <w:t>May 16</w:t>
      </w:r>
      <w:r w:rsidRPr="003B2277">
        <w:rPr>
          <w:rFonts w:ascii="Lato" w:eastAsia="Times New Roman" w:hAnsi="Lato" w:cs="Times New Roman"/>
          <w:color w:val="2D3B45"/>
          <w:sz w:val="24"/>
          <w:szCs w:val="24"/>
          <w:u w:val="single"/>
          <w:vertAlign w:val="superscript"/>
        </w:rPr>
        <w:t>th</w:t>
      </w:r>
      <w:r w:rsidR="00825615" w:rsidRPr="00825615">
        <w:rPr>
          <w:rFonts w:ascii="Lato" w:eastAsia="Times New Roman" w:hAnsi="Lato" w:cs="Times New Roman"/>
          <w:color w:val="2D3B45"/>
          <w:sz w:val="24"/>
          <w:szCs w:val="24"/>
          <w:u w:val="single"/>
        </w:rPr>
        <w:t xml:space="preserve"> at 10</w:t>
      </w:r>
      <w:r>
        <w:rPr>
          <w:rFonts w:ascii="Lato" w:eastAsia="Times New Roman" w:hAnsi="Lato" w:cs="Times New Roman"/>
          <w:color w:val="2D3B45"/>
          <w:sz w:val="24"/>
          <w:szCs w:val="24"/>
          <w:u w:val="single"/>
        </w:rPr>
        <w:t>:30</w:t>
      </w:r>
      <w:r w:rsidR="00825615" w:rsidRPr="00825615">
        <w:rPr>
          <w:rFonts w:ascii="Lato" w:eastAsia="Times New Roman" w:hAnsi="Lato" w:cs="Times New Roman"/>
          <w:color w:val="2D3B45"/>
          <w:sz w:val="24"/>
          <w:szCs w:val="24"/>
          <w:u w:val="single"/>
        </w:rPr>
        <w:t xml:space="preserve"> am for all classes, all sections.</w:t>
      </w:r>
    </w:p>
    <w:p w:rsidR="003B2277" w:rsidRDefault="00825615" w:rsidP="003B2277">
      <w:pPr>
        <w:pStyle w:val="NormalWeb"/>
        <w:shd w:val="clear" w:color="auto" w:fill="FFFFFF"/>
        <w:spacing w:before="0" w:beforeAutospacing="0" w:after="0" w:afterAutospacing="0"/>
        <w:rPr>
          <w:rFonts w:ascii="Segoe UI" w:hAnsi="Segoe UI" w:cs="Segoe UI"/>
          <w:color w:val="242424"/>
          <w:sz w:val="23"/>
          <w:szCs w:val="23"/>
        </w:rPr>
      </w:pPr>
      <w:r w:rsidRPr="00825615">
        <w:rPr>
          <w:rFonts w:ascii="Lato" w:hAnsi="Lato"/>
          <w:color w:val="2D3B45"/>
        </w:rPr>
        <w:t> Any student with Pharmacology credit (from another college, Advance Placed, or Transitions), will have to fill out a </w:t>
      </w:r>
      <w:r w:rsidRPr="00825615">
        <w:rPr>
          <w:rFonts w:ascii="Lato" w:hAnsi="Lato"/>
          <w:color w:val="2D3B45"/>
          <w:u w:val="single"/>
        </w:rPr>
        <w:t>Registration Override Form</w:t>
      </w:r>
      <w:r w:rsidRPr="00825615">
        <w:rPr>
          <w:rFonts w:ascii="Lato" w:hAnsi="Lato"/>
          <w:color w:val="2D3B45"/>
        </w:rPr>
        <w:t> prior to registration.  Please fill these out at least a week in advance of registration!!  If it is not filled out and you will get a </w:t>
      </w:r>
      <w:r w:rsidRPr="00825615">
        <w:rPr>
          <w:rFonts w:ascii="Lato" w:hAnsi="Lato"/>
          <w:b/>
          <w:bCs/>
          <w:color w:val="2D3B45"/>
        </w:rPr>
        <w:t>“Pre-Requisite, Test Score”</w:t>
      </w:r>
      <w:r w:rsidRPr="00825615">
        <w:rPr>
          <w:rFonts w:ascii="Lato" w:hAnsi="Lato"/>
          <w:color w:val="2D3B45"/>
        </w:rPr>
        <w:t> error message the morning of registration, there is no guarantee that you will be registered that day!! (the link to this form was published on Canvas</w:t>
      </w:r>
      <w:r>
        <w:rPr>
          <w:rFonts w:ascii="Lato" w:hAnsi="Lato"/>
          <w:color w:val="2D3B45"/>
        </w:rPr>
        <w:t>)</w:t>
      </w:r>
      <w:r w:rsidRPr="00825615">
        <w:rPr>
          <w:rFonts w:ascii="Lato" w:hAnsi="Lato"/>
          <w:color w:val="2D3B45"/>
        </w:rPr>
        <w:t>.</w:t>
      </w:r>
      <w:r w:rsidR="003B2277">
        <w:rPr>
          <w:rFonts w:ascii="Lato" w:hAnsi="Lato"/>
          <w:color w:val="2D3B45"/>
        </w:rPr>
        <w:t xml:space="preserve">  </w:t>
      </w:r>
      <w:hyperlink r:id="rId4" w:tgtFrame="_blank" w:history="1">
        <w:r w:rsidR="003B2277">
          <w:rPr>
            <w:rStyle w:val="Hyperlink"/>
            <w:rFonts w:ascii="Arial" w:hAnsi="Arial" w:cs="Arial"/>
            <w:sz w:val="21"/>
            <w:szCs w:val="21"/>
            <w:bdr w:val="none" w:sz="0" w:space="0" w:color="auto" w:frame="1"/>
          </w:rPr>
          <w:t>https://delgadoforms.formstack.com/forms/registration_error_override_form</w:t>
        </w:r>
      </w:hyperlink>
    </w:p>
    <w:p w:rsidR="00825615" w:rsidRPr="00825615" w:rsidRDefault="003B2277" w:rsidP="00825615">
      <w:pPr>
        <w:shd w:val="clear" w:color="auto" w:fill="FFFFFF"/>
        <w:spacing w:before="180" w:after="180"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Unfortunately, classes will not be offered this summer. </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xml:space="preserve">Classes will be offered this </w:t>
      </w:r>
      <w:r w:rsidR="003B2277">
        <w:rPr>
          <w:rFonts w:ascii="Lato" w:eastAsia="Times New Roman" w:hAnsi="Lato" w:cs="Times New Roman"/>
          <w:color w:val="2D3B45"/>
          <w:sz w:val="24"/>
          <w:szCs w:val="24"/>
        </w:rPr>
        <w:t>Fall</w:t>
      </w:r>
      <w:r w:rsidRPr="00825615">
        <w:rPr>
          <w:rFonts w:ascii="Lato" w:eastAsia="Times New Roman" w:hAnsi="Lato" w:cs="Times New Roman"/>
          <w:color w:val="2D3B45"/>
          <w:sz w:val="24"/>
          <w:szCs w:val="24"/>
        </w:rPr>
        <w:t xml:space="preserve"> mostly in person at the School of Nursing. There are a small percentage of Special Populations sections which will be </w:t>
      </w:r>
      <w:r w:rsidR="007C09CD">
        <w:rPr>
          <w:rFonts w:ascii="Lato" w:eastAsia="Times New Roman" w:hAnsi="Lato" w:cs="Times New Roman"/>
          <w:color w:val="2D3B45"/>
          <w:sz w:val="24"/>
          <w:szCs w:val="24"/>
        </w:rPr>
        <w:t xml:space="preserve">taught in an </w:t>
      </w:r>
      <w:r w:rsidRPr="00825615">
        <w:rPr>
          <w:rFonts w:ascii="Lato" w:eastAsia="Times New Roman" w:hAnsi="Lato" w:cs="Times New Roman"/>
          <w:color w:val="2D3B45"/>
          <w:sz w:val="24"/>
          <w:szCs w:val="24"/>
        </w:rPr>
        <w:t xml:space="preserve">online </w:t>
      </w:r>
      <w:r w:rsidR="003B2277">
        <w:rPr>
          <w:rFonts w:ascii="Lato" w:eastAsia="Times New Roman" w:hAnsi="Lato" w:cs="Times New Roman"/>
          <w:color w:val="2D3B45"/>
          <w:sz w:val="24"/>
          <w:szCs w:val="24"/>
        </w:rPr>
        <w:t>a</w:t>
      </w:r>
      <w:r w:rsidRPr="00825615">
        <w:rPr>
          <w:rFonts w:ascii="Lato" w:eastAsia="Times New Roman" w:hAnsi="Lato" w:cs="Times New Roman"/>
          <w:color w:val="2D3B45"/>
          <w:sz w:val="24"/>
          <w:szCs w:val="24"/>
        </w:rPr>
        <w:t>synchronous</w:t>
      </w:r>
      <w:r w:rsidR="003B2277">
        <w:rPr>
          <w:rFonts w:ascii="Lato" w:eastAsia="Times New Roman" w:hAnsi="Lato" w:cs="Times New Roman"/>
          <w:color w:val="2D3B45"/>
          <w:sz w:val="24"/>
          <w:szCs w:val="24"/>
        </w:rPr>
        <w:t xml:space="preserve"> method of delivery</w:t>
      </w:r>
      <w:r w:rsidRPr="00825615">
        <w:rPr>
          <w:rFonts w:ascii="Lato" w:eastAsia="Times New Roman" w:hAnsi="Lato" w:cs="Times New Roman"/>
          <w:color w:val="2D3B45"/>
          <w:sz w:val="24"/>
          <w:szCs w:val="24"/>
        </w:rPr>
        <w:t>.</w:t>
      </w:r>
      <w:r w:rsidR="003B2277">
        <w:rPr>
          <w:rFonts w:ascii="Lato" w:eastAsia="Times New Roman" w:hAnsi="Lato" w:cs="Times New Roman"/>
          <w:color w:val="2D3B45"/>
          <w:sz w:val="24"/>
          <w:szCs w:val="24"/>
        </w:rPr>
        <w:t xml:space="preserve"> It is listed as “hybrid” because testing will occur in person.</w:t>
      </w:r>
      <w:r w:rsidRPr="00825615">
        <w:rPr>
          <w:rFonts w:ascii="Lato" w:eastAsia="Times New Roman" w:hAnsi="Lato" w:cs="Times New Roman"/>
          <w:color w:val="2D3B45"/>
          <w:sz w:val="24"/>
          <w:szCs w:val="24"/>
        </w:rPr>
        <w:t>  Please strongly consider whether this is the correct learning modality for you, because you will have to stay in that class the entire semester. Students in face-to-face classes will not have access to the online materials and online sections will not be allowed to attend face-to-face classes, so decide carefully</w:t>
      </w:r>
      <w:r w:rsidR="003B2277">
        <w:rPr>
          <w:rFonts w:ascii="Lato" w:eastAsia="Times New Roman" w:hAnsi="Lato" w:cs="Times New Roman"/>
          <w:color w:val="2D3B45"/>
          <w:sz w:val="24"/>
          <w:szCs w:val="24"/>
        </w:rPr>
        <w:t xml:space="preserve"> which is the best for you</w:t>
      </w:r>
      <w:r w:rsidRPr="00825615">
        <w:rPr>
          <w:rFonts w:ascii="Lato" w:eastAsia="Times New Roman" w:hAnsi="Lato" w:cs="Times New Roman"/>
          <w:color w:val="2D3B45"/>
          <w:sz w:val="24"/>
          <w:szCs w:val="24"/>
        </w:rPr>
        <w:t>.</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xml:space="preserve">Priority Registration- The only priority registration for classes will be Veterans Priority Registration.  I am planning on Veterans Priority on </w:t>
      </w:r>
      <w:r w:rsidR="007C09CD">
        <w:rPr>
          <w:rFonts w:ascii="Lato" w:eastAsia="Times New Roman" w:hAnsi="Lato" w:cs="Times New Roman"/>
          <w:color w:val="2D3B45"/>
          <w:sz w:val="24"/>
          <w:szCs w:val="24"/>
        </w:rPr>
        <w:t>May 15</w:t>
      </w:r>
      <w:r w:rsidR="007C09CD" w:rsidRPr="007C09CD">
        <w:rPr>
          <w:rFonts w:ascii="Lato" w:eastAsia="Times New Roman" w:hAnsi="Lato" w:cs="Times New Roman"/>
          <w:color w:val="2D3B45"/>
          <w:sz w:val="24"/>
          <w:szCs w:val="24"/>
          <w:vertAlign w:val="superscript"/>
        </w:rPr>
        <w:t>th</w:t>
      </w:r>
      <w:r w:rsidR="007C09CD">
        <w:rPr>
          <w:rFonts w:ascii="Lato" w:eastAsia="Times New Roman" w:hAnsi="Lato" w:cs="Times New Roman"/>
          <w:color w:val="2D3B45"/>
          <w:sz w:val="24"/>
          <w:szCs w:val="24"/>
        </w:rPr>
        <w:t xml:space="preserve"> </w:t>
      </w:r>
      <w:r w:rsidRPr="00825615">
        <w:rPr>
          <w:rFonts w:ascii="Lato" w:eastAsia="Times New Roman" w:hAnsi="Lato" w:cs="Times New Roman"/>
          <w:color w:val="2D3B45"/>
          <w:sz w:val="24"/>
          <w:szCs w:val="24"/>
        </w:rPr>
        <w:t>over Zoom or by phone call</w:t>
      </w:r>
      <w:r>
        <w:rPr>
          <w:rFonts w:ascii="Lato" w:eastAsia="Times New Roman" w:hAnsi="Lato" w:cs="Times New Roman"/>
          <w:color w:val="2D3B45"/>
          <w:sz w:val="24"/>
          <w:szCs w:val="24"/>
        </w:rPr>
        <w:t xml:space="preserve"> from 9-3; a signup genius link will be sent out to schedule a preferred time</w:t>
      </w:r>
      <w:r w:rsidRPr="00825615">
        <w:rPr>
          <w:rFonts w:ascii="Lato" w:eastAsia="Times New Roman" w:hAnsi="Lato" w:cs="Times New Roman"/>
          <w:color w:val="2D3B45"/>
          <w:sz w:val="24"/>
          <w:szCs w:val="24"/>
        </w:rPr>
        <w:t>.  If you qualify for this and are actively on Ms. Thompson’s list, please send me an email, so that I can schedule a time to Zoom with you on one of those days.</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Splitting Classes- My suggestion to any student is to assess your personal situation.  If you feel that splitting your classes is in your best interest, then do that!  Looking at progression should always be done from a “success perspective” much more so than a “time perspective”. So, please make the best decision for your individual circumstances and consider what path leads you successfully through the program.</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If you have any questions, please email me at </w:t>
      </w:r>
      <w:hyperlink r:id="rId5" w:history="1">
        <w:r w:rsidRPr="00825615">
          <w:rPr>
            <w:rFonts w:ascii="Lato" w:eastAsia="Times New Roman" w:hAnsi="Lato" w:cs="Times New Roman"/>
            <w:color w:val="0000FF"/>
            <w:sz w:val="24"/>
            <w:szCs w:val="24"/>
            <w:u w:val="single"/>
          </w:rPr>
          <w:t>bdufre1@dcc.edu</w:t>
        </w:r>
      </w:hyperlink>
      <w:r w:rsidRPr="00825615">
        <w:rPr>
          <w:rFonts w:ascii="Lato" w:eastAsia="Times New Roman" w:hAnsi="Lato" w:cs="Times New Roman"/>
          <w:color w:val="2D3B45"/>
          <w:sz w:val="24"/>
          <w:szCs w:val="24"/>
        </w:rPr>
        <w:t>. </w:t>
      </w:r>
    </w:p>
    <w:p w:rsidR="00825615" w:rsidRP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 xml:space="preserve">Happy </w:t>
      </w:r>
      <w:r w:rsidR="007C09CD">
        <w:rPr>
          <w:rFonts w:ascii="Lato" w:eastAsia="Times New Roman" w:hAnsi="Lato" w:cs="Times New Roman"/>
          <w:color w:val="2D3B45"/>
          <w:sz w:val="24"/>
          <w:szCs w:val="24"/>
        </w:rPr>
        <w:t>Summer</w:t>
      </w:r>
      <w:r w:rsidRPr="00825615">
        <w:rPr>
          <w:rFonts w:ascii="Lato" w:eastAsia="Times New Roman" w:hAnsi="Lato" w:cs="Times New Roman"/>
          <w:color w:val="2D3B45"/>
          <w:sz w:val="24"/>
          <w:szCs w:val="24"/>
        </w:rPr>
        <w:t>!</w:t>
      </w:r>
    </w:p>
    <w:p w:rsidR="00825615"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Sincerely,</w:t>
      </w:r>
      <w:r>
        <w:rPr>
          <w:rFonts w:ascii="Lato" w:eastAsia="Times New Roman" w:hAnsi="Lato" w:cs="Times New Roman"/>
          <w:color w:val="2D3B45"/>
          <w:sz w:val="24"/>
          <w:szCs w:val="24"/>
        </w:rPr>
        <w:t xml:space="preserve"> </w:t>
      </w:r>
    </w:p>
    <w:p w:rsidR="00673433" w:rsidRDefault="00825615" w:rsidP="00825615">
      <w:pPr>
        <w:shd w:val="clear" w:color="auto" w:fill="FFFFFF"/>
        <w:spacing w:before="180" w:after="180" w:line="240" w:lineRule="auto"/>
        <w:rPr>
          <w:rFonts w:ascii="Lato" w:eastAsia="Times New Roman" w:hAnsi="Lato" w:cs="Times New Roman"/>
          <w:color w:val="2D3B45"/>
          <w:sz w:val="24"/>
          <w:szCs w:val="24"/>
        </w:rPr>
      </w:pPr>
      <w:r w:rsidRPr="00825615">
        <w:rPr>
          <w:rFonts w:ascii="Lato" w:eastAsia="Times New Roman" w:hAnsi="Lato" w:cs="Times New Roman"/>
          <w:color w:val="2D3B45"/>
          <w:sz w:val="24"/>
          <w:szCs w:val="24"/>
        </w:rPr>
        <w:t>Mrs. Dufrene</w:t>
      </w:r>
    </w:p>
    <w:p w:rsidR="00247C83" w:rsidRDefault="00247C83" w:rsidP="00825615">
      <w:pPr>
        <w:shd w:val="clear" w:color="auto" w:fill="FFFFFF"/>
        <w:spacing w:before="180" w:after="180" w:line="240" w:lineRule="auto"/>
      </w:pPr>
    </w:p>
    <w:p w:rsidR="00247C83" w:rsidRDefault="00247C83" w:rsidP="00825615">
      <w:pPr>
        <w:shd w:val="clear" w:color="auto" w:fill="FFFFFF"/>
        <w:spacing w:before="180" w:after="180" w:line="240" w:lineRule="auto"/>
      </w:pPr>
    </w:p>
    <w:p w:rsidR="00247C83" w:rsidRDefault="00247C83" w:rsidP="00247C83">
      <w:pPr>
        <w:jc w:val="center"/>
        <w:rPr>
          <w:sz w:val="52"/>
          <w:szCs w:val="52"/>
          <w:u w:val="single"/>
        </w:rPr>
      </w:pPr>
      <w:r w:rsidRPr="009F7D74">
        <w:rPr>
          <w:sz w:val="52"/>
          <w:szCs w:val="52"/>
          <w:u w:val="single"/>
        </w:rPr>
        <w:lastRenderedPageBreak/>
        <w:t>Nursing Program Booklist</w:t>
      </w:r>
    </w:p>
    <w:p w:rsidR="00247C83" w:rsidRDefault="00247C83" w:rsidP="00247C83">
      <w:pPr>
        <w:jc w:val="center"/>
        <w:rPr>
          <w:b/>
          <w:bCs/>
          <w:sz w:val="40"/>
          <w:szCs w:val="40"/>
          <w:u w:val="single"/>
        </w:rPr>
      </w:pPr>
      <w:r w:rsidRPr="001A0A37">
        <w:rPr>
          <w:b/>
          <w:bCs/>
          <w:sz w:val="40"/>
          <w:szCs w:val="40"/>
          <w:u w:val="single"/>
        </w:rPr>
        <w:t xml:space="preserve">Level 3 – NURS </w:t>
      </w:r>
      <w:proofErr w:type="gramStart"/>
      <w:r w:rsidRPr="001A0A37">
        <w:rPr>
          <w:b/>
          <w:bCs/>
          <w:sz w:val="40"/>
          <w:szCs w:val="40"/>
          <w:u w:val="single"/>
        </w:rPr>
        <w:t>220 ;</w:t>
      </w:r>
      <w:proofErr w:type="gramEnd"/>
      <w:r w:rsidRPr="001A0A37">
        <w:rPr>
          <w:b/>
          <w:bCs/>
          <w:sz w:val="40"/>
          <w:szCs w:val="40"/>
          <w:u w:val="single"/>
        </w:rPr>
        <w:t xml:space="preserve"> NURS 223 ; NURS 225</w:t>
      </w:r>
    </w:p>
    <w:p w:rsidR="00247C83" w:rsidRPr="00BF48B6" w:rsidRDefault="00247C83" w:rsidP="00247C83">
      <w:pPr>
        <w:rPr>
          <w:u w:val="single"/>
        </w:rPr>
      </w:pPr>
      <w:r w:rsidRPr="00BF48B6">
        <w:rPr>
          <w:u w:val="single"/>
        </w:rPr>
        <w:t>NURS 220</w:t>
      </w:r>
      <w:r>
        <w:rPr>
          <w:u w:val="single"/>
        </w:rPr>
        <w:t xml:space="preserve"> and NURS 223 </w:t>
      </w:r>
      <w:r w:rsidRPr="00083F2F">
        <w:t xml:space="preserve">(est. </w:t>
      </w:r>
      <w:r>
        <w:t>1</w:t>
      </w:r>
      <w:r w:rsidRPr="00083F2F">
        <w:t>50 students)</w:t>
      </w:r>
    </w:p>
    <w:tbl>
      <w:tblP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071"/>
        <w:gridCol w:w="1217"/>
        <w:gridCol w:w="2140"/>
      </w:tblGrid>
      <w:tr w:rsidR="00247C83" w:rsidRPr="009F7D74" w:rsidTr="002B52B6">
        <w:trPr>
          <w:trHeight w:val="300"/>
        </w:trPr>
        <w:tc>
          <w:tcPr>
            <w:tcW w:w="1674"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b/>
                <w:bCs/>
                <w:color w:val="000000"/>
              </w:rPr>
            </w:pPr>
            <w:r w:rsidRPr="009F7D74">
              <w:rPr>
                <w:rFonts w:ascii="Calibri" w:eastAsia="Times New Roman" w:hAnsi="Calibri" w:cs="Calibri"/>
                <w:b/>
                <w:bCs/>
                <w:color w:val="000000"/>
              </w:rPr>
              <w:t>Author</w:t>
            </w:r>
          </w:p>
        </w:tc>
        <w:tc>
          <w:tcPr>
            <w:tcW w:w="5071"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b/>
                <w:bCs/>
                <w:color w:val="000000"/>
              </w:rPr>
            </w:pPr>
            <w:r w:rsidRPr="009F7D74">
              <w:rPr>
                <w:rFonts w:ascii="Calibri" w:eastAsia="Times New Roman" w:hAnsi="Calibri" w:cs="Calibri"/>
                <w:b/>
                <w:bCs/>
                <w:color w:val="000000"/>
              </w:rPr>
              <w:t>Title</w:t>
            </w:r>
          </w:p>
        </w:tc>
        <w:tc>
          <w:tcPr>
            <w:tcW w:w="1217"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b/>
                <w:bCs/>
                <w:color w:val="000000"/>
              </w:rPr>
            </w:pPr>
            <w:r w:rsidRPr="009F7D74">
              <w:rPr>
                <w:rFonts w:ascii="Calibri" w:eastAsia="Times New Roman" w:hAnsi="Calibri" w:cs="Calibri"/>
                <w:b/>
                <w:bCs/>
                <w:color w:val="000000"/>
              </w:rPr>
              <w:t>Edition</w:t>
            </w:r>
          </w:p>
        </w:tc>
        <w:tc>
          <w:tcPr>
            <w:tcW w:w="2140" w:type="dxa"/>
            <w:shd w:val="clear" w:color="auto" w:fill="auto"/>
            <w:noWrap/>
            <w:vAlign w:val="bottom"/>
            <w:hideMark/>
          </w:tcPr>
          <w:p w:rsidR="00247C83" w:rsidRPr="009F7D74" w:rsidRDefault="00247C83" w:rsidP="002B52B6">
            <w:pPr>
              <w:spacing w:after="0" w:line="240" w:lineRule="auto"/>
              <w:jc w:val="center"/>
              <w:rPr>
                <w:rFonts w:ascii="Calibri" w:eastAsia="Times New Roman" w:hAnsi="Calibri" w:cs="Calibri"/>
                <w:b/>
                <w:bCs/>
                <w:color w:val="000000"/>
              </w:rPr>
            </w:pPr>
            <w:r w:rsidRPr="009F7D74">
              <w:rPr>
                <w:rFonts w:ascii="Calibri" w:eastAsia="Times New Roman" w:hAnsi="Calibri" w:cs="Calibri"/>
                <w:b/>
                <w:bCs/>
                <w:color w:val="000000"/>
              </w:rPr>
              <w:t>ISBN</w:t>
            </w:r>
          </w:p>
        </w:tc>
      </w:tr>
      <w:tr w:rsidR="00247C83" w:rsidRPr="00A71615" w:rsidTr="002B52B6">
        <w:trPr>
          <w:trHeight w:val="300"/>
        </w:trPr>
        <w:tc>
          <w:tcPr>
            <w:tcW w:w="10102" w:type="dxa"/>
            <w:gridSpan w:val="4"/>
            <w:shd w:val="clear" w:color="auto" w:fill="auto"/>
            <w:noWrap/>
            <w:vAlign w:val="bottom"/>
          </w:tcPr>
          <w:p w:rsidR="00247C83" w:rsidRPr="00A71615" w:rsidRDefault="00247C83" w:rsidP="002B52B6">
            <w:pPr>
              <w:spacing w:after="0" w:line="240" w:lineRule="auto"/>
              <w:jc w:val="center"/>
              <w:rPr>
                <w:rFonts w:ascii="Calibri" w:eastAsia="Times New Roman" w:hAnsi="Calibri" w:cs="Calibri"/>
                <w:color w:val="000000"/>
              </w:rPr>
            </w:pPr>
            <w:r>
              <w:rPr>
                <w:rFonts w:ascii="Calibri" w:eastAsia="Times New Roman" w:hAnsi="Calibri" w:cs="Calibri"/>
                <w:color w:val="000000"/>
              </w:rPr>
              <w:t>REQUIRED TEXT</w:t>
            </w:r>
          </w:p>
        </w:tc>
      </w:tr>
      <w:tr w:rsidR="00247C83" w:rsidRPr="00A71615" w:rsidTr="002B52B6">
        <w:trPr>
          <w:trHeight w:val="300"/>
        </w:trPr>
        <w:tc>
          <w:tcPr>
            <w:tcW w:w="1674"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HOFFMAN</w:t>
            </w:r>
          </w:p>
        </w:tc>
        <w:tc>
          <w:tcPr>
            <w:tcW w:w="5071" w:type="dxa"/>
            <w:shd w:val="clear" w:color="auto" w:fill="auto"/>
            <w:noWrap/>
            <w:vAlign w:val="bottom"/>
          </w:tcPr>
          <w:p w:rsidR="00247C83" w:rsidRPr="00A71615" w:rsidRDefault="00247C83" w:rsidP="002B52B6">
            <w:pPr>
              <w:spacing w:after="0" w:line="240" w:lineRule="auto"/>
              <w:rPr>
                <w:rFonts w:ascii="Calibri" w:eastAsia="Times New Roman" w:hAnsi="Calibri" w:cs="Calibri"/>
                <w:color w:val="000000"/>
              </w:rPr>
            </w:pPr>
            <w:r w:rsidRPr="00A71615">
              <w:rPr>
                <w:rFonts w:ascii="Calibri" w:eastAsia="Times New Roman" w:hAnsi="Calibri" w:cs="Calibri"/>
                <w:color w:val="000000"/>
              </w:rPr>
              <w:t>MEDICAL-SURGICAL NURSING</w:t>
            </w:r>
          </w:p>
        </w:tc>
        <w:tc>
          <w:tcPr>
            <w:tcW w:w="1217"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2</w:t>
            </w:r>
            <w:r w:rsidRPr="006E482F">
              <w:rPr>
                <w:rFonts w:ascii="Calibri" w:eastAsia="Times New Roman" w:hAnsi="Calibri" w:cs="Calibri"/>
                <w:color w:val="000000"/>
                <w:vertAlign w:val="superscript"/>
              </w:rPr>
              <w:t>nd</w:t>
            </w:r>
            <w:r>
              <w:rPr>
                <w:rFonts w:ascii="Calibri" w:eastAsia="Times New Roman" w:hAnsi="Calibri" w:cs="Calibri"/>
                <w:color w:val="000000"/>
              </w:rPr>
              <w:t xml:space="preserve">  </w:t>
            </w:r>
          </w:p>
        </w:tc>
        <w:tc>
          <w:tcPr>
            <w:tcW w:w="2140" w:type="dxa"/>
            <w:shd w:val="clear" w:color="auto" w:fill="auto"/>
            <w:noWrap/>
            <w:vAlign w:val="bottom"/>
          </w:tcPr>
          <w:p w:rsidR="00247C83" w:rsidRPr="00A71615" w:rsidRDefault="00247C83" w:rsidP="002B52B6">
            <w:pPr>
              <w:spacing w:after="0" w:line="240" w:lineRule="auto"/>
              <w:jc w:val="center"/>
              <w:rPr>
                <w:rFonts w:ascii="Calibri" w:eastAsia="Times New Roman" w:hAnsi="Calibri" w:cs="Calibri"/>
                <w:color w:val="000000"/>
              </w:rPr>
            </w:pPr>
            <w:r w:rsidRPr="00A71615">
              <w:rPr>
                <w:rFonts w:ascii="Calibri" w:eastAsia="Times New Roman" w:hAnsi="Calibri" w:cs="Calibri"/>
                <w:color w:val="000000"/>
              </w:rPr>
              <w:t>9780803677074</w:t>
            </w:r>
          </w:p>
        </w:tc>
      </w:tr>
      <w:tr w:rsidR="00247C83" w:rsidRPr="00A71615" w:rsidTr="002B52B6">
        <w:trPr>
          <w:trHeight w:val="300"/>
        </w:trPr>
        <w:tc>
          <w:tcPr>
            <w:tcW w:w="1674"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SCANNELL</w:t>
            </w:r>
          </w:p>
        </w:tc>
        <w:tc>
          <w:tcPr>
            <w:tcW w:w="5071" w:type="dxa"/>
            <w:shd w:val="clear" w:color="auto" w:fill="auto"/>
            <w:noWrap/>
            <w:vAlign w:val="bottom"/>
          </w:tcPr>
          <w:p w:rsidR="00247C83" w:rsidRPr="00A71615"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MATERNAL-CHILD NURSING CARE</w:t>
            </w:r>
          </w:p>
        </w:tc>
        <w:tc>
          <w:tcPr>
            <w:tcW w:w="1217"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3</w:t>
            </w:r>
            <w:r w:rsidRPr="001A78F6">
              <w:rPr>
                <w:rFonts w:ascii="Calibri" w:eastAsia="Times New Roman" w:hAnsi="Calibri" w:cs="Calibri"/>
                <w:color w:val="000000"/>
                <w:vertAlign w:val="superscript"/>
              </w:rPr>
              <w:t>rd</w:t>
            </w:r>
          </w:p>
        </w:tc>
        <w:tc>
          <w:tcPr>
            <w:tcW w:w="2140" w:type="dxa"/>
            <w:shd w:val="clear" w:color="auto" w:fill="auto"/>
            <w:noWrap/>
            <w:vAlign w:val="bottom"/>
          </w:tcPr>
          <w:p w:rsidR="00247C83" w:rsidRPr="00A71615" w:rsidRDefault="00247C83" w:rsidP="002B52B6">
            <w:pPr>
              <w:spacing w:after="0" w:line="240" w:lineRule="auto"/>
              <w:jc w:val="center"/>
              <w:rPr>
                <w:rFonts w:ascii="Calibri" w:eastAsia="Times New Roman" w:hAnsi="Calibri" w:cs="Calibri"/>
                <w:color w:val="000000"/>
              </w:rPr>
            </w:pPr>
            <w:r>
              <w:rPr>
                <w:rFonts w:ascii="Calibri" w:eastAsia="Times New Roman" w:hAnsi="Calibri" w:cs="Calibri"/>
                <w:color w:val="000000"/>
              </w:rPr>
              <w:t>9781719640985</w:t>
            </w:r>
          </w:p>
        </w:tc>
      </w:tr>
      <w:tr w:rsidR="00247C83" w:rsidRPr="009F7D74" w:rsidTr="002B52B6">
        <w:trPr>
          <w:trHeight w:val="300"/>
        </w:trPr>
        <w:tc>
          <w:tcPr>
            <w:tcW w:w="1674"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GORSKI</w:t>
            </w:r>
          </w:p>
        </w:tc>
        <w:tc>
          <w:tcPr>
            <w:tcW w:w="5071"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PHILLIPS’S MANUAL OF IV THERAPEUTICS</w:t>
            </w:r>
          </w:p>
        </w:tc>
        <w:tc>
          <w:tcPr>
            <w:tcW w:w="1217"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8</w:t>
            </w:r>
            <w:r w:rsidRPr="009B5B66">
              <w:rPr>
                <w:rFonts w:ascii="Calibri" w:eastAsia="Times New Roman" w:hAnsi="Calibri" w:cs="Calibri"/>
                <w:color w:val="000000"/>
                <w:vertAlign w:val="superscript"/>
              </w:rPr>
              <w:t>TH</w:t>
            </w:r>
            <w:r>
              <w:rPr>
                <w:rFonts w:ascii="Calibri" w:eastAsia="Times New Roman" w:hAnsi="Calibri" w:cs="Calibri"/>
                <w:color w:val="000000"/>
              </w:rPr>
              <w:t xml:space="preserve"> </w:t>
            </w:r>
          </w:p>
        </w:tc>
        <w:tc>
          <w:tcPr>
            <w:tcW w:w="2140" w:type="dxa"/>
            <w:shd w:val="clear" w:color="auto" w:fill="auto"/>
            <w:noWrap/>
            <w:vAlign w:val="bottom"/>
          </w:tcPr>
          <w:p w:rsidR="00247C83" w:rsidRPr="009F7D74" w:rsidRDefault="00247C83" w:rsidP="002B52B6">
            <w:pPr>
              <w:spacing w:after="0" w:line="240" w:lineRule="auto"/>
              <w:jc w:val="center"/>
              <w:rPr>
                <w:rFonts w:ascii="Calibri" w:eastAsia="Times New Roman" w:hAnsi="Calibri" w:cs="Calibri"/>
                <w:color w:val="000000"/>
              </w:rPr>
            </w:pPr>
            <w:r>
              <w:rPr>
                <w:rFonts w:ascii="Calibri" w:eastAsia="Times New Roman" w:hAnsi="Calibri" w:cs="Calibri"/>
                <w:color w:val="000000"/>
              </w:rPr>
              <w:t>9781719646093</w:t>
            </w:r>
          </w:p>
        </w:tc>
      </w:tr>
      <w:tr w:rsidR="00247C83" w:rsidRPr="009F7D74" w:rsidTr="002B52B6">
        <w:trPr>
          <w:trHeight w:val="300"/>
        </w:trPr>
        <w:tc>
          <w:tcPr>
            <w:tcW w:w="1674"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DOENGES</w:t>
            </w:r>
          </w:p>
        </w:tc>
        <w:tc>
          <w:tcPr>
            <w:tcW w:w="5071"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sidRPr="00A71615">
              <w:rPr>
                <w:rFonts w:ascii="Calibri" w:eastAsia="Times New Roman" w:hAnsi="Calibri" w:cs="Calibri"/>
                <w:color w:val="000000"/>
              </w:rPr>
              <w:t>NURSING CARE PLANS: GUIDELINES FOR INDIVIDUALIZING CLIENT CARE ACROSS THE LIFE SPAN</w:t>
            </w:r>
          </w:p>
        </w:tc>
        <w:tc>
          <w:tcPr>
            <w:tcW w:w="1217"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10</w:t>
            </w:r>
            <w:r w:rsidRPr="00A71615">
              <w:rPr>
                <w:rFonts w:ascii="Calibri" w:eastAsia="Times New Roman" w:hAnsi="Calibri" w:cs="Calibri"/>
                <w:color w:val="000000"/>
                <w:vertAlign w:val="superscript"/>
              </w:rPr>
              <w:t>TH</w:t>
            </w:r>
          </w:p>
        </w:tc>
        <w:tc>
          <w:tcPr>
            <w:tcW w:w="2140" w:type="dxa"/>
            <w:shd w:val="clear" w:color="auto" w:fill="auto"/>
            <w:noWrap/>
            <w:vAlign w:val="bottom"/>
          </w:tcPr>
          <w:p w:rsidR="00247C83" w:rsidRDefault="00247C83" w:rsidP="002B52B6">
            <w:pPr>
              <w:spacing w:after="0" w:line="240" w:lineRule="auto"/>
              <w:jc w:val="center"/>
              <w:rPr>
                <w:rFonts w:ascii="Calibri" w:eastAsia="Times New Roman" w:hAnsi="Calibri" w:cs="Calibri"/>
                <w:color w:val="000000"/>
              </w:rPr>
            </w:pPr>
            <w:r w:rsidRPr="00A71615">
              <w:rPr>
                <w:rFonts w:ascii="Calibri" w:eastAsia="Times New Roman" w:hAnsi="Calibri" w:cs="Calibri"/>
                <w:color w:val="000000"/>
              </w:rPr>
              <w:t>9780803660861</w:t>
            </w:r>
          </w:p>
        </w:tc>
      </w:tr>
      <w:tr w:rsidR="00247C83" w:rsidRPr="009F7D74" w:rsidTr="002B52B6">
        <w:trPr>
          <w:trHeight w:val="300"/>
        </w:trPr>
        <w:tc>
          <w:tcPr>
            <w:tcW w:w="1674"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DAVIS</w:t>
            </w:r>
          </w:p>
        </w:tc>
        <w:tc>
          <w:tcPr>
            <w:tcW w:w="5071"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NURSING CONSULT APP ACCESS CODE</w:t>
            </w:r>
          </w:p>
        </w:tc>
        <w:tc>
          <w:tcPr>
            <w:tcW w:w="1217" w:type="dxa"/>
            <w:shd w:val="clear" w:color="auto" w:fill="auto"/>
            <w:noWrap/>
            <w:vAlign w:val="bottom"/>
          </w:tcPr>
          <w:p w:rsidR="00247C83" w:rsidRDefault="00247C83" w:rsidP="002B52B6">
            <w:pPr>
              <w:spacing w:after="0" w:line="240" w:lineRule="auto"/>
              <w:rPr>
                <w:rFonts w:ascii="Calibri" w:eastAsia="Times New Roman" w:hAnsi="Calibri" w:cs="Calibri"/>
                <w:color w:val="000000"/>
              </w:rPr>
            </w:pPr>
          </w:p>
        </w:tc>
        <w:tc>
          <w:tcPr>
            <w:tcW w:w="2140" w:type="dxa"/>
            <w:shd w:val="clear" w:color="auto" w:fill="auto"/>
            <w:noWrap/>
            <w:vAlign w:val="bottom"/>
          </w:tcPr>
          <w:p w:rsidR="00247C83" w:rsidRDefault="00247C83" w:rsidP="002B52B6">
            <w:pPr>
              <w:spacing w:after="0" w:line="240" w:lineRule="auto"/>
              <w:jc w:val="center"/>
              <w:rPr>
                <w:rFonts w:ascii="Calibri" w:eastAsia="Times New Roman" w:hAnsi="Calibri" w:cs="Calibri"/>
                <w:color w:val="000000"/>
              </w:rPr>
            </w:pPr>
            <w:r w:rsidRPr="00A71615">
              <w:rPr>
                <w:rFonts w:ascii="Calibri" w:eastAsia="Times New Roman" w:hAnsi="Calibri" w:cs="Calibri"/>
                <w:color w:val="000000"/>
              </w:rPr>
              <w:t>9781719648837</w:t>
            </w:r>
          </w:p>
        </w:tc>
      </w:tr>
      <w:tr w:rsidR="00247C83" w:rsidRPr="009F7D74" w:rsidTr="002B52B6">
        <w:trPr>
          <w:trHeight w:val="300"/>
        </w:trPr>
        <w:tc>
          <w:tcPr>
            <w:tcW w:w="1674"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r w:rsidRPr="009F7D74">
              <w:rPr>
                <w:rFonts w:ascii="Calibri" w:eastAsia="Times New Roman" w:hAnsi="Calibri" w:cs="Calibri"/>
                <w:color w:val="000000"/>
              </w:rPr>
              <w:t>GIANGRASSO</w:t>
            </w:r>
          </w:p>
        </w:tc>
        <w:tc>
          <w:tcPr>
            <w:tcW w:w="5071"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r w:rsidRPr="009F7D74">
              <w:rPr>
                <w:rFonts w:ascii="Calibri" w:eastAsia="Times New Roman" w:hAnsi="Calibri" w:cs="Calibri"/>
                <w:color w:val="000000"/>
              </w:rPr>
              <w:t>DOSAGE CALCULATIONS</w:t>
            </w:r>
          </w:p>
        </w:tc>
        <w:tc>
          <w:tcPr>
            <w:tcW w:w="1217"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r w:rsidRPr="009F7D74">
              <w:rPr>
                <w:rFonts w:ascii="Calibri" w:eastAsia="Times New Roman" w:hAnsi="Calibri" w:cs="Calibri"/>
                <w:color w:val="000000"/>
              </w:rPr>
              <w:t>2</w:t>
            </w:r>
            <w:r w:rsidRPr="006E482F">
              <w:rPr>
                <w:rFonts w:ascii="Calibri" w:eastAsia="Times New Roman" w:hAnsi="Calibri" w:cs="Calibri"/>
                <w:color w:val="000000"/>
                <w:vertAlign w:val="superscript"/>
              </w:rPr>
              <w:t>nd</w:t>
            </w:r>
            <w:r>
              <w:rPr>
                <w:rFonts w:ascii="Calibri" w:eastAsia="Times New Roman" w:hAnsi="Calibri" w:cs="Calibri"/>
                <w:color w:val="000000"/>
              </w:rPr>
              <w:t xml:space="preserve"> </w:t>
            </w:r>
          </w:p>
        </w:tc>
        <w:tc>
          <w:tcPr>
            <w:tcW w:w="2140" w:type="dxa"/>
            <w:shd w:val="clear" w:color="auto" w:fill="auto"/>
            <w:noWrap/>
            <w:vAlign w:val="bottom"/>
            <w:hideMark/>
          </w:tcPr>
          <w:p w:rsidR="00247C83" w:rsidRPr="009F7D74" w:rsidRDefault="00247C83" w:rsidP="002B52B6">
            <w:pPr>
              <w:spacing w:after="0" w:line="240" w:lineRule="auto"/>
              <w:jc w:val="center"/>
              <w:rPr>
                <w:rFonts w:ascii="Calibri" w:eastAsia="Times New Roman" w:hAnsi="Calibri" w:cs="Calibri"/>
                <w:color w:val="000000"/>
              </w:rPr>
            </w:pPr>
            <w:r>
              <w:rPr>
                <w:rFonts w:ascii="Calibri" w:eastAsia="Times New Roman" w:hAnsi="Calibri" w:cs="Calibri"/>
                <w:color w:val="000000"/>
              </w:rPr>
              <w:t>9780134624679</w:t>
            </w:r>
          </w:p>
        </w:tc>
      </w:tr>
      <w:tr w:rsidR="00247C83" w:rsidRPr="009F7D74" w:rsidTr="002B52B6">
        <w:trPr>
          <w:trHeight w:val="300"/>
        </w:trPr>
        <w:tc>
          <w:tcPr>
            <w:tcW w:w="1674"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VALLERAND</w:t>
            </w:r>
          </w:p>
        </w:tc>
        <w:tc>
          <w:tcPr>
            <w:tcW w:w="5071"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sidRPr="00A71615">
              <w:rPr>
                <w:rFonts w:ascii="Calibri" w:eastAsia="Times New Roman" w:hAnsi="Calibri" w:cs="Calibri"/>
                <w:color w:val="000000"/>
              </w:rPr>
              <w:t>DAVIS'S DRUG GUIDE FOR NURSES</w:t>
            </w:r>
          </w:p>
        </w:tc>
        <w:tc>
          <w:tcPr>
            <w:tcW w:w="1217"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18</w:t>
            </w:r>
            <w:r w:rsidRPr="00A71615">
              <w:rPr>
                <w:rFonts w:ascii="Calibri" w:eastAsia="Times New Roman" w:hAnsi="Calibri" w:cs="Calibri"/>
                <w:color w:val="000000"/>
                <w:vertAlign w:val="superscript"/>
              </w:rPr>
              <w:t>TH</w:t>
            </w:r>
          </w:p>
        </w:tc>
        <w:tc>
          <w:tcPr>
            <w:tcW w:w="2140" w:type="dxa"/>
            <w:shd w:val="clear" w:color="auto" w:fill="auto"/>
            <w:noWrap/>
            <w:vAlign w:val="bottom"/>
          </w:tcPr>
          <w:p w:rsidR="00247C83" w:rsidRDefault="00247C83" w:rsidP="002B52B6">
            <w:pPr>
              <w:spacing w:after="0" w:line="240" w:lineRule="auto"/>
              <w:jc w:val="center"/>
              <w:rPr>
                <w:rFonts w:ascii="Calibri" w:eastAsia="Times New Roman" w:hAnsi="Calibri" w:cs="Calibri"/>
                <w:color w:val="000000"/>
              </w:rPr>
            </w:pPr>
            <w:r w:rsidRPr="00A71615">
              <w:rPr>
                <w:rFonts w:ascii="Calibri" w:eastAsia="Times New Roman" w:hAnsi="Calibri" w:cs="Calibri"/>
                <w:color w:val="000000"/>
              </w:rPr>
              <w:t>9781719646406</w:t>
            </w:r>
          </w:p>
        </w:tc>
      </w:tr>
      <w:tr w:rsidR="00247C83" w:rsidRPr="009F7D74" w:rsidTr="002B52B6">
        <w:trPr>
          <w:trHeight w:val="300"/>
        </w:trPr>
        <w:tc>
          <w:tcPr>
            <w:tcW w:w="1674"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sidRPr="009B5B66">
              <w:rPr>
                <w:rFonts w:ascii="Calibri" w:eastAsia="Times New Roman" w:hAnsi="Calibri" w:cs="Calibri"/>
                <w:bCs/>
                <w:color w:val="000000"/>
              </w:rPr>
              <w:t>MORGAN</w:t>
            </w:r>
          </w:p>
        </w:tc>
        <w:tc>
          <w:tcPr>
            <w:tcW w:w="5071"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sidRPr="009B5B66">
              <w:rPr>
                <w:rFonts w:ascii="Calibri" w:eastAsia="Times New Roman" w:hAnsi="Calibri" w:cs="Calibri"/>
                <w:bCs/>
                <w:color w:val="000000"/>
              </w:rPr>
              <w:t xml:space="preserve">TOWNSEND’S </w:t>
            </w:r>
            <w:r>
              <w:rPr>
                <w:rFonts w:ascii="Calibri" w:eastAsia="Times New Roman" w:hAnsi="Calibri" w:cs="Calibri"/>
                <w:bCs/>
                <w:color w:val="000000"/>
              </w:rPr>
              <w:t>ESSENTIALS OF PSYCHIATRIC MENTAL HEALTH NURSING</w:t>
            </w:r>
          </w:p>
        </w:tc>
        <w:tc>
          <w:tcPr>
            <w:tcW w:w="1217"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Pr>
                <w:rFonts w:ascii="Calibri" w:eastAsia="Times New Roman" w:hAnsi="Calibri" w:cs="Calibri"/>
                <w:bCs/>
                <w:color w:val="000000"/>
              </w:rPr>
              <w:t>9</w:t>
            </w:r>
            <w:r w:rsidRPr="00083F2F">
              <w:rPr>
                <w:rFonts w:ascii="Calibri" w:eastAsia="Times New Roman" w:hAnsi="Calibri" w:cs="Calibri"/>
                <w:bCs/>
                <w:color w:val="000000"/>
                <w:vertAlign w:val="superscript"/>
              </w:rPr>
              <w:t>th</w:t>
            </w:r>
            <w:r>
              <w:rPr>
                <w:rFonts w:ascii="Calibri" w:eastAsia="Times New Roman" w:hAnsi="Calibri" w:cs="Calibri"/>
                <w:bCs/>
                <w:color w:val="000000"/>
              </w:rPr>
              <w:t xml:space="preserve">  </w:t>
            </w:r>
            <w:r w:rsidRPr="009B5B66">
              <w:rPr>
                <w:rFonts w:ascii="Calibri" w:eastAsia="Times New Roman" w:hAnsi="Calibri" w:cs="Calibri"/>
                <w:bCs/>
                <w:color w:val="000000"/>
              </w:rPr>
              <w:t xml:space="preserve"> </w:t>
            </w:r>
          </w:p>
        </w:tc>
        <w:tc>
          <w:tcPr>
            <w:tcW w:w="2140" w:type="dxa"/>
            <w:shd w:val="clear" w:color="auto" w:fill="auto"/>
            <w:noWrap/>
            <w:vAlign w:val="bottom"/>
          </w:tcPr>
          <w:p w:rsidR="00247C83" w:rsidRDefault="00247C83" w:rsidP="002B52B6">
            <w:pPr>
              <w:spacing w:after="0" w:line="240" w:lineRule="auto"/>
              <w:jc w:val="center"/>
              <w:rPr>
                <w:rFonts w:ascii="Calibri" w:eastAsia="Times New Roman" w:hAnsi="Calibri" w:cs="Calibri"/>
                <w:color w:val="000000"/>
              </w:rPr>
            </w:pPr>
            <w:r>
              <w:rPr>
                <w:rFonts w:ascii="Calibri" w:eastAsia="Times New Roman" w:hAnsi="Calibri" w:cs="Calibri"/>
                <w:bCs/>
                <w:color w:val="000000"/>
              </w:rPr>
              <w:t>9781719645768</w:t>
            </w:r>
          </w:p>
        </w:tc>
      </w:tr>
      <w:tr w:rsidR="00247C83" w:rsidRPr="009F7D74" w:rsidTr="002B52B6">
        <w:trPr>
          <w:trHeight w:val="300"/>
        </w:trPr>
        <w:tc>
          <w:tcPr>
            <w:tcW w:w="1674" w:type="dxa"/>
            <w:shd w:val="clear" w:color="auto" w:fill="auto"/>
            <w:noWrap/>
            <w:vAlign w:val="bottom"/>
          </w:tcPr>
          <w:p w:rsidR="00247C83" w:rsidRPr="009B5B66" w:rsidRDefault="00247C83" w:rsidP="002B52B6">
            <w:pPr>
              <w:spacing w:after="0" w:line="240" w:lineRule="auto"/>
              <w:rPr>
                <w:rFonts w:ascii="Calibri" w:eastAsia="Times New Roman" w:hAnsi="Calibri" w:cs="Calibri"/>
                <w:bCs/>
                <w:color w:val="000000"/>
              </w:rPr>
            </w:pPr>
          </w:p>
        </w:tc>
        <w:tc>
          <w:tcPr>
            <w:tcW w:w="5071" w:type="dxa"/>
            <w:shd w:val="clear" w:color="auto" w:fill="auto"/>
            <w:noWrap/>
            <w:vAlign w:val="bottom"/>
          </w:tcPr>
          <w:p w:rsidR="00247C83" w:rsidRPr="009B5B66" w:rsidRDefault="00247C83" w:rsidP="002B52B6">
            <w:pPr>
              <w:spacing w:after="0" w:line="240" w:lineRule="auto"/>
              <w:jc w:val="center"/>
              <w:rPr>
                <w:rFonts w:ascii="Calibri" w:eastAsia="Times New Roman" w:hAnsi="Calibri" w:cs="Calibri"/>
                <w:bCs/>
                <w:color w:val="000000"/>
              </w:rPr>
            </w:pPr>
            <w:r>
              <w:rPr>
                <w:rFonts w:ascii="Calibri" w:eastAsia="Times New Roman" w:hAnsi="Calibri" w:cs="Calibri"/>
                <w:color w:val="000000"/>
              </w:rPr>
              <w:t>RECOMMENDED TEXT</w:t>
            </w:r>
          </w:p>
        </w:tc>
        <w:tc>
          <w:tcPr>
            <w:tcW w:w="1217" w:type="dxa"/>
            <w:shd w:val="clear" w:color="auto" w:fill="auto"/>
            <w:noWrap/>
            <w:vAlign w:val="bottom"/>
          </w:tcPr>
          <w:p w:rsidR="00247C83" w:rsidRDefault="00247C83" w:rsidP="002B52B6">
            <w:pPr>
              <w:spacing w:after="0" w:line="240" w:lineRule="auto"/>
              <w:rPr>
                <w:rFonts w:ascii="Calibri" w:eastAsia="Times New Roman" w:hAnsi="Calibri" w:cs="Calibri"/>
                <w:bCs/>
                <w:color w:val="000000"/>
              </w:rPr>
            </w:pPr>
          </w:p>
        </w:tc>
        <w:tc>
          <w:tcPr>
            <w:tcW w:w="2140" w:type="dxa"/>
            <w:shd w:val="clear" w:color="auto" w:fill="auto"/>
            <w:noWrap/>
            <w:vAlign w:val="bottom"/>
          </w:tcPr>
          <w:p w:rsidR="00247C83" w:rsidRDefault="00247C83" w:rsidP="002B52B6">
            <w:pPr>
              <w:spacing w:after="0" w:line="240" w:lineRule="auto"/>
              <w:jc w:val="center"/>
              <w:rPr>
                <w:rFonts w:ascii="Calibri" w:eastAsia="Times New Roman" w:hAnsi="Calibri" w:cs="Calibri"/>
                <w:bCs/>
                <w:color w:val="000000"/>
              </w:rPr>
            </w:pPr>
          </w:p>
        </w:tc>
      </w:tr>
      <w:tr w:rsidR="00247C83" w:rsidRPr="009F7D74" w:rsidTr="002B52B6">
        <w:trPr>
          <w:trHeight w:val="300"/>
        </w:trPr>
        <w:tc>
          <w:tcPr>
            <w:tcW w:w="1674"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bookmarkStart w:id="0" w:name="_Hlk146706931"/>
            <w:r w:rsidRPr="006076E5">
              <w:rPr>
                <w:rFonts w:ascii="Calibri" w:eastAsia="Times New Roman" w:hAnsi="Calibri" w:cs="Calibri"/>
                <w:color w:val="000000"/>
              </w:rPr>
              <w:t>KAPLAN</w:t>
            </w:r>
          </w:p>
        </w:tc>
        <w:tc>
          <w:tcPr>
            <w:tcW w:w="5071"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r w:rsidRPr="006076E5">
              <w:rPr>
                <w:rFonts w:ascii="Calibri" w:eastAsia="Times New Roman" w:hAnsi="Calibri" w:cs="Calibri"/>
                <w:color w:val="000000"/>
              </w:rPr>
              <w:t>NCLEX-RN CONTENT REVIEW GUIDE: PREPARATIO</w:t>
            </w:r>
            <w:r>
              <w:rPr>
                <w:rFonts w:ascii="Calibri" w:eastAsia="Times New Roman" w:hAnsi="Calibri" w:cs="Calibri"/>
                <w:color w:val="000000"/>
              </w:rPr>
              <w:t>N</w:t>
            </w:r>
            <w:r w:rsidRPr="006076E5">
              <w:rPr>
                <w:rFonts w:ascii="Calibri" w:eastAsia="Times New Roman" w:hAnsi="Calibri" w:cs="Calibri"/>
                <w:color w:val="000000"/>
              </w:rPr>
              <w:t xml:space="preserve"> FOR THE NCLEX-RN EXAMINATION</w:t>
            </w:r>
          </w:p>
        </w:tc>
        <w:tc>
          <w:tcPr>
            <w:tcW w:w="1217"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r w:rsidRPr="006076E5">
              <w:rPr>
                <w:rFonts w:ascii="Calibri" w:eastAsia="Times New Roman" w:hAnsi="Calibri" w:cs="Calibri"/>
                <w:color w:val="000000"/>
              </w:rPr>
              <w:t>9</w:t>
            </w:r>
            <w:r w:rsidRPr="006076E5">
              <w:rPr>
                <w:rFonts w:ascii="Calibri" w:eastAsia="Times New Roman" w:hAnsi="Calibri" w:cs="Calibri"/>
                <w:color w:val="000000"/>
                <w:vertAlign w:val="superscript"/>
              </w:rPr>
              <w:t>TH</w:t>
            </w:r>
            <w:r w:rsidRPr="006076E5">
              <w:rPr>
                <w:rFonts w:ascii="Calibri" w:eastAsia="Times New Roman" w:hAnsi="Calibri" w:cs="Calibri"/>
                <w:color w:val="000000"/>
              </w:rPr>
              <w:t xml:space="preserve"> </w:t>
            </w:r>
          </w:p>
        </w:tc>
        <w:tc>
          <w:tcPr>
            <w:tcW w:w="2140" w:type="dxa"/>
            <w:shd w:val="clear" w:color="auto" w:fill="auto"/>
            <w:noWrap/>
            <w:vAlign w:val="bottom"/>
          </w:tcPr>
          <w:p w:rsidR="00247C83" w:rsidRPr="006076E5" w:rsidRDefault="00247C83" w:rsidP="002B52B6">
            <w:pPr>
              <w:spacing w:after="0" w:line="240" w:lineRule="auto"/>
              <w:jc w:val="center"/>
              <w:rPr>
                <w:rFonts w:ascii="Calibri" w:eastAsia="Times New Roman" w:hAnsi="Calibri" w:cs="Calibri"/>
                <w:color w:val="000000"/>
              </w:rPr>
            </w:pPr>
            <w:r w:rsidRPr="006076E5">
              <w:rPr>
                <w:rFonts w:ascii="Calibri" w:eastAsia="Times New Roman" w:hAnsi="Calibri" w:cs="Calibri"/>
                <w:color w:val="000000"/>
              </w:rPr>
              <w:t>9781506273853</w:t>
            </w:r>
          </w:p>
        </w:tc>
      </w:tr>
      <w:tr w:rsidR="00247C83" w:rsidRPr="009F7D74" w:rsidTr="002B52B6">
        <w:trPr>
          <w:trHeight w:val="300"/>
        </w:trPr>
        <w:tc>
          <w:tcPr>
            <w:tcW w:w="1674"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r w:rsidRPr="006076E5">
              <w:rPr>
                <w:rFonts w:ascii="Calibri" w:eastAsia="Times New Roman" w:hAnsi="Calibri" w:cs="Calibri"/>
                <w:color w:val="000000"/>
              </w:rPr>
              <w:t>HOGAN</w:t>
            </w:r>
          </w:p>
        </w:tc>
        <w:tc>
          <w:tcPr>
            <w:tcW w:w="5071"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r w:rsidRPr="006076E5">
              <w:rPr>
                <w:rFonts w:ascii="Calibri" w:eastAsia="Times New Roman" w:hAnsi="Calibri" w:cs="Calibri"/>
                <w:color w:val="000000"/>
              </w:rPr>
              <w:t>REVIEWS AND RATIONALES: COMPREHENSIVE RVIEW FOR NLCEX-RN</w:t>
            </w:r>
          </w:p>
        </w:tc>
        <w:tc>
          <w:tcPr>
            <w:tcW w:w="1217"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r w:rsidRPr="006076E5">
              <w:rPr>
                <w:rFonts w:ascii="Calibri" w:eastAsia="Times New Roman" w:hAnsi="Calibri" w:cs="Calibri"/>
                <w:color w:val="000000"/>
              </w:rPr>
              <w:t>4</w:t>
            </w:r>
            <w:r w:rsidRPr="006076E5">
              <w:rPr>
                <w:rFonts w:ascii="Calibri" w:eastAsia="Times New Roman" w:hAnsi="Calibri" w:cs="Calibri"/>
                <w:color w:val="000000"/>
                <w:vertAlign w:val="superscript"/>
              </w:rPr>
              <w:t>TH</w:t>
            </w:r>
            <w:r w:rsidRPr="006076E5">
              <w:rPr>
                <w:rFonts w:ascii="Calibri" w:eastAsia="Times New Roman" w:hAnsi="Calibri" w:cs="Calibri"/>
                <w:color w:val="000000"/>
              </w:rPr>
              <w:t xml:space="preserve"> </w:t>
            </w:r>
          </w:p>
        </w:tc>
        <w:tc>
          <w:tcPr>
            <w:tcW w:w="2140" w:type="dxa"/>
            <w:shd w:val="clear" w:color="auto" w:fill="auto"/>
            <w:noWrap/>
            <w:vAlign w:val="bottom"/>
          </w:tcPr>
          <w:p w:rsidR="00247C83" w:rsidRPr="006076E5" w:rsidRDefault="00247C83" w:rsidP="002B52B6">
            <w:pPr>
              <w:spacing w:after="0" w:line="240" w:lineRule="auto"/>
              <w:jc w:val="center"/>
              <w:rPr>
                <w:rFonts w:ascii="Calibri" w:eastAsia="Times New Roman" w:hAnsi="Calibri" w:cs="Calibri"/>
                <w:color w:val="000000"/>
              </w:rPr>
            </w:pPr>
            <w:r w:rsidRPr="006076E5">
              <w:rPr>
                <w:rFonts w:ascii="Calibri" w:eastAsia="Times New Roman" w:hAnsi="Calibri" w:cs="Calibri"/>
                <w:color w:val="000000"/>
              </w:rPr>
              <w:t>9780138025922</w:t>
            </w:r>
          </w:p>
        </w:tc>
      </w:tr>
      <w:tr w:rsidR="00247C83" w:rsidRPr="009F7D74" w:rsidTr="002B52B6">
        <w:trPr>
          <w:trHeight w:val="300"/>
        </w:trPr>
        <w:tc>
          <w:tcPr>
            <w:tcW w:w="1674"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r w:rsidRPr="006076E5">
              <w:rPr>
                <w:rFonts w:ascii="Calibri" w:eastAsia="Times New Roman" w:hAnsi="Calibri" w:cs="Calibri"/>
                <w:color w:val="000000"/>
              </w:rPr>
              <w:t>NUGENT/ VITALE</w:t>
            </w:r>
          </w:p>
        </w:tc>
        <w:tc>
          <w:tcPr>
            <w:tcW w:w="5071"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r w:rsidRPr="006076E5">
              <w:rPr>
                <w:rFonts w:ascii="Calibri" w:eastAsia="Times New Roman" w:hAnsi="Calibri" w:cs="Calibri"/>
                <w:color w:val="000000"/>
              </w:rPr>
              <w:t>TE</w:t>
            </w:r>
            <w:r>
              <w:rPr>
                <w:rFonts w:ascii="Calibri" w:eastAsia="Times New Roman" w:hAnsi="Calibri" w:cs="Calibri"/>
                <w:color w:val="000000"/>
              </w:rPr>
              <w:t>S</w:t>
            </w:r>
            <w:r w:rsidRPr="006076E5">
              <w:rPr>
                <w:rFonts w:ascii="Calibri" w:eastAsia="Times New Roman" w:hAnsi="Calibri" w:cs="Calibri"/>
                <w:color w:val="000000"/>
              </w:rPr>
              <w:t>T SUCCESS: CLINICAL JUDGMENT AND TEST-TAKING STRATEGIES</w:t>
            </w:r>
          </w:p>
        </w:tc>
        <w:tc>
          <w:tcPr>
            <w:tcW w:w="1217" w:type="dxa"/>
            <w:shd w:val="clear" w:color="auto" w:fill="auto"/>
            <w:noWrap/>
            <w:vAlign w:val="bottom"/>
          </w:tcPr>
          <w:p w:rsidR="00247C83" w:rsidRPr="006076E5" w:rsidRDefault="00247C83" w:rsidP="002B52B6">
            <w:pPr>
              <w:spacing w:after="0" w:line="240" w:lineRule="auto"/>
              <w:rPr>
                <w:rFonts w:ascii="Calibri" w:eastAsia="Times New Roman" w:hAnsi="Calibri" w:cs="Calibri"/>
                <w:color w:val="000000"/>
              </w:rPr>
            </w:pPr>
            <w:r w:rsidRPr="006076E5">
              <w:rPr>
                <w:rFonts w:ascii="Calibri" w:eastAsia="Times New Roman" w:hAnsi="Calibri" w:cs="Calibri"/>
                <w:color w:val="000000"/>
              </w:rPr>
              <w:t>10</w:t>
            </w:r>
            <w:r w:rsidRPr="006076E5">
              <w:rPr>
                <w:rFonts w:ascii="Calibri" w:eastAsia="Times New Roman" w:hAnsi="Calibri" w:cs="Calibri"/>
                <w:color w:val="000000"/>
                <w:vertAlign w:val="superscript"/>
              </w:rPr>
              <w:t>TH</w:t>
            </w:r>
            <w:r w:rsidRPr="006076E5">
              <w:rPr>
                <w:rFonts w:ascii="Calibri" w:eastAsia="Times New Roman" w:hAnsi="Calibri" w:cs="Calibri"/>
                <w:color w:val="000000"/>
              </w:rPr>
              <w:t xml:space="preserve"> </w:t>
            </w:r>
          </w:p>
        </w:tc>
        <w:tc>
          <w:tcPr>
            <w:tcW w:w="2140" w:type="dxa"/>
            <w:shd w:val="clear" w:color="auto" w:fill="auto"/>
            <w:noWrap/>
            <w:vAlign w:val="bottom"/>
          </w:tcPr>
          <w:p w:rsidR="00247C83" w:rsidRPr="006076E5" w:rsidRDefault="00247C83" w:rsidP="002B52B6">
            <w:pPr>
              <w:spacing w:after="0" w:line="240" w:lineRule="auto"/>
              <w:jc w:val="center"/>
              <w:rPr>
                <w:rFonts w:ascii="Calibri" w:eastAsia="Times New Roman" w:hAnsi="Calibri" w:cs="Calibri"/>
                <w:color w:val="000000"/>
              </w:rPr>
            </w:pPr>
            <w:r w:rsidRPr="006076E5">
              <w:rPr>
                <w:rFonts w:ascii="Calibri" w:eastAsia="Times New Roman" w:hAnsi="Calibri" w:cs="Calibri"/>
                <w:color w:val="000000"/>
              </w:rPr>
              <w:t>9781719647243</w:t>
            </w:r>
          </w:p>
        </w:tc>
      </w:tr>
      <w:bookmarkEnd w:id="0"/>
    </w:tbl>
    <w:p w:rsidR="00247C83" w:rsidRDefault="00247C83" w:rsidP="00247C83">
      <w:pPr>
        <w:rPr>
          <w:u w:val="single"/>
        </w:rPr>
      </w:pPr>
    </w:p>
    <w:p w:rsidR="00247C83" w:rsidRPr="00E00935" w:rsidRDefault="00247C83" w:rsidP="00247C83">
      <w:pPr>
        <w:rPr>
          <w:u w:val="single"/>
        </w:rPr>
      </w:pPr>
      <w:r w:rsidRPr="00BF48B6">
        <w:rPr>
          <w:u w:val="single"/>
        </w:rPr>
        <w:t>NURS 225</w:t>
      </w:r>
      <w:r>
        <w:rPr>
          <w:u w:val="single"/>
        </w:rPr>
        <w:t xml:space="preserve"> (est. 130 students)</w:t>
      </w:r>
    </w:p>
    <w:tbl>
      <w:tblP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071"/>
        <w:gridCol w:w="1217"/>
        <w:gridCol w:w="2140"/>
      </w:tblGrid>
      <w:tr w:rsidR="00247C83" w:rsidRPr="009F7D74" w:rsidTr="002B52B6">
        <w:trPr>
          <w:trHeight w:val="300"/>
        </w:trPr>
        <w:tc>
          <w:tcPr>
            <w:tcW w:w="1674"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b/>
                <w:bCs/>
                <w:color w:val="000000"/>
              </w:rPr>
            </w:pPr>
            <w:r w:rsidRPr="009F7D74">
              <w:rPr>
                <w:rFonts w:ascii="Calibri" w:eastAsia="Times New Roman" w:hAnsi="Calibri" w:cs="Calibri"/>
                <w:b/>
                <w:bCs/>
                <w:color w:val="000000"/>
              </w:rPr>
              <w:t>Author</w:t>
            </w:r>
          </w:p>
        </w:tc>
        <w:tc>
          <w:tcPr>
            <w:tcW w:w="5071"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b/>
                <w:bCs/>
                <w:color w:val="000000"/>
              </w:rPr>
            </w:pPr>
            <w:r w:rsidRPr="009F7D74">
              <w:rPr>
                <w:rFonts w:ascii="Calibri" w:eastAsia="Times New Roman" w:hAnsi="Calibri" w:cs="Calibri"/>
                <w:b/>
                <w:bCs/>
                <w:color w:val="000000"/>
              </w:rPr>
              <w:t>Title</w:t>
            </w:r>
          </w:p>
        </w:tc>
        <w:tc>
          <w:tcPr>
            <w:tcW w:w="1217"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b/>
                <w:bCs/>
                <w:color w:val="000000"/>
              </w:rPr>
            </w:pPr>
            <w:r w:rsidRPr="009F7D74">
              <w:rPr>
                <w:rFonts w:ascii="Calibri" w:eastAsia="Times New Roman" w:hAnsi="Calibri" w:cs="Calibri"/>
                <w:b/>
                <w:bCs/>
                <w:color w:val="000000"/>
              </w:rPr>
              <w:t>Edition</w:t>
            </w:r>
          </w:p>
        </w:tc>
        <w:tc>
          <w:tcPr>
            <w:tcW w:w="2140" w:type="dxa"/>
            <w:shd w:val="clear" w:color="auto" w:fill="auto"/>
            <w:noWrap/>
            <w:vAlign w:val="bottom"/>
            <w:hideMark/>
          </w:tcPr>
          <w:p w:rsidR="00247C83" w:rsidRPr="009F7D74" w:rsidRDefault="00247C83" w:rsidP="002B52B6">
            <w:pPr>
              <w:spacing w:after="0" w:line="240" w:lineRule="auto"/>
              <w:jc w:val="center"/>
              <w:rPr>
                <w:rFonts w:ascii="Calibri" w:eastAsia="Times New Roman" w:hAnsi="Calibri" w:cs="Calibri"/>
                <w:b/>
                <w:bCs/>
                <w:color w:val="000000"/>
              </w:rPr>
            </w:pPr>
            <w:r w:rsidRPr="009F7D74">
              <w:rPr>
                <w:rFonts w:ascii="Calibri" w:eastAsia="Times New Roman" w:hAnsi="Calibri" w:cs="Calibri"/>
                <w:b/>
                <w:bCs/>
                <w:color w:val="000000"/>
              </w:rPr>
              <w:t>ISBN</w:t>
            </w:r>
          </w:p>
        </w:tc>
      </w:tr>
      <w:tr w:rsidR="00247C83" w:rsidRPr="009F7D74" w:rsidTr="002B52B6">
        <w:trPr>
          <w:trHeight w:val="300"/>
        </w:trPr>
        <w:tc>
          <w:tcPr>
            <w:tcW w:w="10102" w:type="dxa"/>
            <w:gridSpan w:val="4"/>
            <w:shd w:val="clear" w:color="auto" w:fill="auto"/>
            <w:noWrap/>
            <w:vAlign w:val="bottom"/>
          </w:tcPr>
          <w:p w:rsidR="00247C83" w:rsidRPr="009F7D74" w:rsidRDefault="00247C83" w:rsidP="002B52B6">
            <w:pPr>
              <w:spacing w:after="0" w:line="240" w:lineRule="auto"/>
              <w:jc w:val="center"/>
              <w:rPr>
                <w:rFonts w:ascii="Calibri" w:eastAsia="Times New Roman" w:hAnsi="Calibri" w:cs="Calibri"/>
                <w:color w:val="000000"/>
              </w:rPr>
            </w:pPr>
            <w:r>
              <w:rPr>
                <w:rFonts w:ascii="Calibri" w:eastAsia="Times New Roman" w:hAnsi="Calibri" w:cs="Calibri"/>
                <w:color w:val="000000"/>
              </w:rPr>
              <w:t>REQUIRED TEXT</w:t>
            </w:r>
          </w:p>
        </w:tc>
      </w:tr>
      <w:tr w:rsidR="00247C83" w:rsidRPr="009F7D74" w:rsidTr="002B52B6">
        <w:trPr>
          <w:trHeight w:val="300"/>
        </w:trPr>
        <w:tc>
          <w:tcPr>
            <w:tcW w:w="1674"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r w:rsidRPr="009F7D74">
              <w:rPr>
                <w:rFonts w:ascii="Calibri" w:eastAsia="Times New Roman" w:hAnsi="Calibri" w:cs="Calibri"/>
                <w:color w:val="000000"/>
              </w:rPr>
              <w:t>ADAMS</w:t>
            </w:r>
          </w:p>
        </w:tc>
        <w:tc>
          <w:tcPr>
            <w:tcW w:w="5071"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r w:rsidRPr="009F7D74">
              <w:rPr>
                <w:rFonts w:ascii="Calibri" w:eastAsia="Times New Roman" w:hAnsi="Calibri" w:cs="Calibri"/>
                <w:color w:val="000000"/>
              </w:rPr>
              <w:t>PHARMACOLOGY FOR NURSES</w:t>
            </w:r>
          </w:p>
        </w:tc>
        <w:tc>
          <w:tcPr>
            <w:tcW w:w="1217"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r w:rsidRPr="009F7D74">
              <w:rPr>
                <w:rFonts w:ascii="Calibri" w:eastAsia="Times New Roman" w:hAnsi="Calibri" w:cs="Calibri"/>
                <w:color w:val="000000"/>
              </w:rPr>
              <w:t>6</w:t>
            </w:r>
            <w:r w:rsidRPr="006E482F">
              <w:rPr>
                <w:rFonts w:ascii="Calibri" w:eastAsia="Times New Roman" w:hAnsi="Calibri" w:cs="Calibri"/>
                <w:color w:val="000000"/>
                <w:vertAlign w:val="superscript"/>
              </w:rPr>
              <w:t>th</w:t>
            </w:r>
            <w:r>
              <w:rPr>
                <w:rFonts w:ascii="Calibri" w:eastAsia="Times New Roman" w:hAnsi="Calibri" w:cs="Calibri"/>
                <w:color w:val="000000"/>
              </w:rPr>
              <w:t xml:space="preserve"> </w:t>
            </w:r>
          </w:p>
        </w:tc>
        <w:tc>
          <w:tcPr>
            <w:tcW w:w="2140" w:type="dxa"/>
            <w:shd w:val="clear" w:color="auto" w:fill="auto"/>
            <w:noWrap/>
            <w:vAlign w:val="bottom"/>
            <w:hideMark/>
          </w:tcPr>
          <w:p w:rsidR="00247C83" w:rsidRPr="009F7D74" w:rsidRDefault="00247C83" w:rsidP="002B52B6">
            <w:pPr>
              <w:spacing w:after="0" w:line="240" w:lineRule="auto"/>
              <w:jc w:val="center"/>
              <w:rPr>
                <w:rFonts w:ascii="Calibri" w:eastAsia="Times New Roman" w:hAnsi="Calibri" w:cs="Calibri"/>
                <w:color w:val="000000"/>
              </w:rPr>
            </w:pPr>
            <w:r w:rsidRPr="009F7D74">
              <w:rPr>
                <w:rFonts w:ascii="Calibri" w:eastAsia="Times New Roman" w:hAnsi="Calibri" w:cs="Calibri"/>
                <w:color w:val="000000"/>
              </w:rPr>
              <w:t>9780135218334</w:t>
            </w:r>
          </w:p>
        </w:tc>
      </w:tr>
      <w:tr w:rsidR="00247C83" w:rsidRPr="009F7D74" w:rsidTr="002B52B6">
        <w:trPr>
          <w:trHeight w:val="300"/>
        </w:trPr>
        <w:tc>
          <w:tcPr>
            <w:tcW w:w="1674"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bookmarkStart w:id="1" w:name="_Hlk146704723"/>
            <w:r w:rsidRPr="009F7D74">
              <w:rPr>
                <w:rFonts w:ascii="Calibri" w:eastAsia="Times New Roman" w:hAnsi="Calibri" w:cs="Calibri"/>
                <w:color w:val="000000"/>
              </w:rPr>
              <w:t>GIANGRASSO</w:t>
            </w:r>
          </w:p>
        </w:tc>
        <w:tc>
          <w:tcPr>
            <w:tcW w:w="5071"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r w:rsidRPr="009F7D74">
              <w:rPr>
                <w:rFonts w:ascii="Calibri" w:eastAsia="Times New Roman" w:hAnsi="Calibri" w:cs="Calibri"/>
                <w:color w:val="000000"/>
              </w:rPr>
              <w:t>DOSAGE CALCULATIONS</w:t>
            </w:r>
          </w:p>
        </w:tc>
        <w:tc>
          <w:tcPr>
            <w:tcW w:w="1217" w:type="dxa"/>
            <w:shd w:val="clear" w:color="auto" w:fill="auto"/>
            <w:noWrap/>
            <w:vAlign w:val="bottom"/>
            <w:hideMark/>
          </w:tcPr>
          <w:p w:rsidR="00247C83" w:rsidRPr="009F7D74" w:rsidRDefault="00247C83" w:rsidP="002B52B6">
            <w:pPr>
              <w:spacing w:after="0" w:line="240" w:lineRule="auto"/>
              <w:rPr>
                <w:rFonts w:ascii="Calibri" w:eastAsia="Times New Roman" w:hAnsi="Calibri" w:cs="Calibri"/>
                <w:color w:val="000000"/>
              </w:rPr>
            </w:pPr>
            <w:r w:rsidRPr="009F7D74">
              <w:rPr>
                <w:rFonts w:ascii="Calibri" w:eastAsia="Times New Roman" w:hAnsi="Calibri" w:cs="Calibri"/>
                <w:color w:val="000000"/>
              </w:rPr>
              <w:t>2</w:t>
            </w:r>
            <w:r w:rsidRPr="006E482F">
              <w:rPr>
                <w:rFonts w:ascii="Calibri" w:eastAsia="Times New Roman" w:hAnsi="Calibri" w:cs="Calibri"/>
                <w:color w:val="000000"/>
                <w:vertAlign w:val="superscript"/>
              </w:rPr>
              <w:t>nd</w:t>
            </w:r>
            <w:r>
              <w:rPr>
                <w:rFonts w:ascii="Calibri" w:eastAsia="Times New Roman" w:hAnsi="Calibri" w:cs="Calibri"/>
                <w:color w:val="000000"/>
              </w:rPr>
              <w:t xml:space="preserve"> </w:t>
            </w:r>
          </w:p>
        </w:tc>
        <w:tc>
          <w:tcPr>
            <w:tcW w:w="2140" w:type="dxa"/>
            <w:shd w:val="clear" w:color="auto" w:fill="auto"/>
            <w:noWrap/>
            <w:vAlign w:val="bottom"/>
            <w:hideMark/>
          </w:tcPr>
          <w:p w:rsidR="00247C83" w:rsidRPr="009F7D74" w:rsidRDefault="00247C83" w:rsidP="002B52B6">
            <w:pPr>
              <w:spacing w:after="0" w:line="240" w:lineRule="auto"/>
              <w:jc w:val="center"/>
              <w:rPr>
                <w:rFonts w:ascii="Calibri" w:eastAsia="Times New Roman" w:hAnsi="Calibri" w:cs="Calibri"/>
                <w:color w:val="000000"/>
              </w:rPr>
            </w:pPr>
            <w:r>
              <w:rPr>
                <w:rFonts w:ascii="Calibri" w:eastAsia="Times New Roman" w:hAnsi="Calibri" w:cs="Calibri"/>
                <w:color w:val="000000"/>
              </w:rPr>
              <w:t>9780134624679</w:t>
            </w:r>
          </w:p>
        </w:tc>
      </w:tr>
      <w:bookmarkEnd w:id="1"/>
      <w:tr w:rsidR="00247C83" w:rsidRPr="009F7D74" w:rsidTr="002B52B6">
        <w:trPr>
          <w:trHeight w:val="300"/>
        </w:trPr>
        <w:tc>
          <w:tcPr>
            <w:tcW w:w="1674"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VALLERAND</w:t>
            </w:r>
          </w:p>
        </w:tc>
        <w:tc>
          <w:tcPr>
            <w:tcW w:w="5071"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sidRPr="00A71615">
              <w:rPr>
                <w:rFonts w:ascii="Calibri" w:eastAsia="Times New Roman" w:hAnsi="Calibri" w:cs="Calibri"/>
                <w:color w:val="000000"/>
              </w:rPr>
              <w:t>DAVIS'S DRUG GUIDE FOR NURSES</w:t>
            </w:r>
          </w:p>
        </w:tc>
        <w:tc>
          <w:tcPr>
            <w:tcW w:w="1217" w:type="dxa"/>
            <w:shd w:val="clear" w:color="auto" w:fill="auto"/>
            <w:noWrap/>
            <w:vAlign w:val="bottom"/>
          </w:tcPr>
          <w:p w:rsidR="00247C83" w:rsidRPr="009F7D74" w:rsidRDefault="00247C83" w:rsidP="002B52B6">
            <w:pPr>
              <w:spacing w:after="0" w:line="240" w:lineRule="auto"/>
              <w:rPr>
                <w:rFonts w:ascii="Calibri" w:eastAsia="Times New Roman" w:hAnsi="Calibri" w:cs="Calibri"/>
                <w:color w:val="000000"/>
              </w:rPr>
            </w:pPr>
            <w:r>
              <w:rPr>
                <w:rFonts w:ascii="Calibri" w:eastAsia="Times New Roman" w:hAnsi="Calibri" w:cs="Calibri"/>
                <w:color w:val="000000"/>
              </w:rPr>
              <w:t>18</w:t>
            </w:r>
            <w:r w:rsidRPr="00A71615">
              <w:rPr>
                <w:rFonts w:ascii="Calibri" w:eastAsia="Times New Roman" w:hAnsi="Calibri" w:cs="Calibri"/>
                <w:color w:val="000000"/>
                <w:vertAlign w:val="superscript"/>
              </w:rPr>
              <w:t>TH</w:t>
            </w:r>
          </w:p>
        </w:tc>
        <w:tc>
          <w:tcPr>
            <w:tcW w:w="2140" w:type="dxa"/>
            <w:shd w:val="clear" w:color="auto" w:fill="auto"/>
            <w:noWrap/>
            <w:vAlign w:val="bottom"/>
          </w:tcPr>
          <w:p w:rsidR="00247C83" w:rsidRPr="009F7D74" w:rsidRDefault="00247C83" w:rsidP="002B52B6">
            <w:pPr>
              <w:spacing w:after="0" w:line="240" w:lineRule="auto"/>
              <w:jc w:val="center"/>
              <w:rPr>
                <w:rFonts w:ascii="Calibri" w:eastAsia="Times New Roman" w:hAnsi="Calibri" w:cs="Calibri"/>
                <w:color w:val="000000"/>
              </w:rPr>
            </w:pPr>
            <w:r w:rsidRPr="00A71615">
              <w:rPr>
                <w:rFonts w:ascii="Calibri" w:eastAsia="Times New Roman" w:hAnsi="Calibri" w:cs="Calibri"/>
                <w:color w:val="000000"/>
              </w:rPr>
              <w:t>9781719646406</w:t>
            </w:r>
          </w:p>
        </w:tc>
      </w:tr>
    </w:tbl>
    <w:p w:rsidR="00247C83" w:rsidRDefault="00247C83" w:rsidP="00825615">
      <w:pPr>
        <w:shd w:val="clear" w:color="auto" w:fill="FFFFFF"/>
        <w:spacing w:before="180" w:after="180" w:line="240" w:lineRule="auto"/>
      </w:pPr>
      <w:bookmarkStart w:id="2" w:name="_GoBack"/>
      <w:bookmarkEnd w:id="2"/>
    </w:p>
    <w:p w:rsidR="00247C83" w:rsidRDefault="00247C83" w:rsidP="00825615">
      <w:pPr>
        <w:shd w:val="clear" w:color="auto" w:fill="FFFFFF"/>
        <w:spacing w:before="180" w:after="180" w:line="240" w:lineRule="auto"/>
      </w:pPr>
    </w:p>
    <w:sectPr w:rsidR="0024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15"/>
    <w:rsid w:val="00247C83"/>
    <w:rsid w:val="003B2277"/>
    <w:rsid w:val="00673433"/>
    <w:rsid w:val="007C09CD"/>
    <w:rsid w:val="00825615"/>
    <w:rsid w:val="00F7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B6B2"/>
  <w15:chartTrackingRefBased/>
  <w15:docId w15:val="{A49D0EB4-0662-4174-B9C7-CBA9EA52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6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615"/>
    <w:rPr>
      <w:b/>
      <w:bCs/>
    </w:rPr>
  </w:style>
  <w:style w:type="character" w:styleId="Hyperlink">
    <w:name w:val="Hyperlink"/>
    <w:basedOn w:val="DefaultParagraphFont"/>
    <w:uiPriority w:val="99"/>
    <w:semiHidden/>
    <w:unhideWhenUsed/>
    <w:rsid w:val="00825615"/>
    <w:rPr>
      <w:color w:val="0000FF"/>
      <w:u w:val="single"/>
    </w:rPr>
  </w:style>
  <w:style w:type="paragraph" w:customStyle="1" w:styleId="xelementtoproof">
    <w:name w:val="x_elementtoproof"/>
    <w:basedOn w:val="Normal"/>
    <w:rsid w:val="003B22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698350">
      <w:bodyDiv w:val="1"/>
      <w:marLeft w:val="0"/>
      <w:marRight w:val="0"/>
      <w:marTop w:val="0"/>
      <w:marBottom w:val="0"/>
      <w:divBdr>
        <w:top w:val="none" w:sz="0" w:space="0" w:color="auto"/>
        <w:left w:val="none" w:sz="0" w:space="0" w:color="auto"/>
        <w:bottom w:val="none" w:sz="0" w:space="0" w:color="auto"/>
        <w:right w:val="none" w:sz="0" w:space="0" w:color="auto"/>
      </w:divBdr>
    </w:div>
    <w:div w:id="13089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dufre1@dcc.edu" TargetMode="External"/><Relationship Id="rId4" Type="http://schemas.openxmlformats.org/officeDocument/2006/relationships/hyperlink" Target="https://delgadoforms.formstack.com/forms/registration_error_override_for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0EFB4AC506A4384A7857979AD431A" ma:contentTypeVersion="16" ma:contentTypeDescription="Create a new document." ma:contentTypeScope="" ma:versionID="8e60d40d02e721446d16b8a8d83cb8d8">
  <xsd:schema xmlns:xsd="http://www.w3.org/2001/XMLSchema" xmlns:xs="http://www.w3.org/2001/XMLSchema" xmlns:p="http://schemas.microsoft.com/office/2006/metadata/properties" xmlns:ns1="http://schemas.microsoft.com/sharepoint/v3" xmlns:ns2="c8edd271-4de0-45e3-b223-69734753108f" xmlns:ns3="79f6d9bc-6dd1-4912-bc69-a5127875c15e" targetNamespace="http://schemas.microsoft.com/office/2006/metadata/properties" ma:root="true" ma:fieldsID="244d287c321bcc0fce376d9e4932cdd8" ns1:_="" ns2:_="" ns3:_="">
    <xsd:import namespace="http://schemas.microsoft.com/sharepoint/v3"/>
    <xsd:import namespace="c8edd271-4de0-45e3-b223-69734753108f"/>
    <xsd:import namespace="79f6d9bc-6dd1-4912-bc69-a5127875c15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dd271-4de0-45e3-b223-697347531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1fd96-3bf6-4965-9736-390fd7065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d9bc-6dd1-4912-bc69-a5127875c1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08e5f4-a227-4952-90c0-8b52bcfbe86a}" ma:internalName="TaxCatchAll" ma:showField="CatchAllData" ma:web="79f6d9bc-6dd1-4912-bc69-a5127875c1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AE25D-3003-47F8-8962-826C44D2746D}"/>
</file>

<file path=customXml/itemProps2.xml><?xml version="1.0" encoding="utf-8"?>
<ds:datastoreItem xmlns:ds="http://schemas.openxmlformats.org/officeDocument/2006/customXml" ds:itemID="{FBF4346E-DA43-40BF-BDF0-A6FC6D8BC1D1}"/>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Dufrene, Bridgette</dc:creator>
  <cp:keywords/>
  <dc:description/>
  <cp:lastModifiedBy>Dufrene, Bridgette</cp:lastModifiedBy>
  <cp:revision>2</cp:revision>
  <dcterms:created xsi:type="dcterms:W3CDTF">2024-05-10T19:50:00Z</dcterms:created>
  <dcterms:modified xsi:type="dcterms:W3CDTF">2024-05-10T19:50:00Z</dcterms:modified>
</cp:coreProperties>
</file>