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2BC52" w14:textId="77777777" w:rsidR="00136E03" w:rsidRPr="009D4DCF" w:rsidRDefault="00136E03" w:rsidP="00BF0850">
      <w:pPr>
        <w:jc w:val="center"/>
        <w:rPr>
          <w:rFonts w:ascii="Arial" w:hAnsi="Arial" w:cs="Arial"/>
        </w:rPr>
      </w:pPr>
      <w:r w:rsidRPr="009D4DCF">
        <w:rPr>
          <w:rFonts w:ascii="Arial" w:hAnsi="Arial" w:cs="Arial"/>
          <w:noProof/>
        </w:rPr>
        <w:drawing>
          <wp:inline distT="0" distB="0" distL="0" distR="0" wp14:anchorId="0938C882" wp14:editId="6270E5B0">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740F5AA5" w14:textId="77777777" w:rsidR="00136E03" w:rsidRPr="009D4DCF" w:rsidRDefault="00136E03" w:rsidP="00BF0850">
      <w:pPr>
        <w:rPr>
          <w:rFonts w:ascii="Arial" w:hAnsi="Arial" w:cs="Arial"/>
        </w:rPr>
      </w:pPr>
    </w:p>
    <w:p w14:paraId="0C156960" w14:textId="172E9B28" w:rsidR="00BF0850" w:rsidRPr="009D4DCF" w:rsidRDefault="007A5363" w:rsidP="007C06CF">
      <w:pPr>
        <w:pStyle w:val="Heading1"/>
        <w:spacing w:before="0" w:after="0"/>
        <w:rPr>
          <w:rFonts w:ascii="Arial" w:hAnsi="Arial" w:cs="Arial"/>
          <w:sz w:val="20"/>
          <w:szCs w:val="20"/>
        </w:rPr>
      </w:pPr>
      <w:r>
        <w:rPr>
          <w:rFonts w:ascii="Arial" w:hAnsi="Arial" w:cs="Arial"/>
          <w:sz w:val="20"/>
          <w:szCs w:val="20"/>
        </w:rPr>
        <w:t xml:space="preserve">BTEC </w:t>
      </w:r>
      <w:r w:rsidR="006926F8">
        <w:rPr>
          <w:rFonts w:ascii="Arial" w:hAnsi="Arial" w:cs="Arial"/>
          <w:sz w:val="20"/>
          <w:szCs w:val="20"/>
        </w:rPr>
        <w:t>2</w:t>
      </w:r>
      <w:r w:rsidR="000C1F02">
        <w:rPr>
          <w:rFonts w:ascii="Arial" w:hAnsi="Arial" w:cs="Arial"/>
          <w:sz w:val="20"/>
          <w:szCs w:val="20"/>
        </w:rPr>
        <w:t>82</w:t>
      </w:r>
      <w:r w:rsidR="00D2087C">
        <w:rPr>
          <w:rFonts w:ascii="Arial" w:hAnsi="Arial" w:cs="Arial"/>
          <w:sz w:val="20"/>
          <w:szCs w:val="20"/>
        </w:rPr>
        <w:t xml:space="preserve"> </w:t>
      </w:r>
      <w:r w:rsidR="00BF0850" w:rsidRPr="009D4DCF">
        <w:rPr>
          <w:rFonts w:ascii="Arial" w:hAnsi="Arial" w:cs="Arial"/>
          <w:sz w:val="20"/>
          <w:szCs w:val="20"/>
        </w:rPr>
        <w:t>Course Syllabus</w:t>
      </w:r>
    </w:p>
    <w:p w14:paraId="2C783E0D" w14:textId="11C7073A" w:rsidR="00136E03" w:rsidRDefault="005353B8" w:rsidP="007C06CF">
      <w:pPr>
        <w:pStyle w:val="Heading2"/>
        <w:spacing w:before="0"/>
        <w:rPr>
          <w:rFonts w:ascii="Arial" w:hAnsi="Arial" w:cs="Arial"/>
          <w:color w:val="auto"/>
          <w:sz w:val="20"/>
          <w:szCs w:val="20"/>
        </w:rPr>
      </w:pPr>
      <w:r>
        <w:rPr>
          <w:rFonts w:ascii="Arial" w:hAnsi="Arial" w:cs="Arial"/>
          <w:color w:val="auto"/>
          <w:sz w:val="20"/>
          <w:szCs w:val="20"/>
        </w:rPr>
        <w:t xml:space="preserve">Introduction to </w:t>
      </w:r>
      <w:r w:rsidR="000C1F02">
        <w:rPr>
          <w:rFonts w:ascii="Arial" w:hAnsi="Arial" w:cs="Arial"/>
          <w:color w:val="auto"/>
          <w:sz w:val="20"/>
          <w:szCs w:val="20"/>
        </w:rPr>
        <w:t>Molecular and Genetic Biology</w:t>
      </w:r>
    </w:p>
    <w:p w14:paraId="6D537C4F" w14:textId="77777777" w:rsidR="005353B8" w:rsidRPr="005353B8" w:rsidRDefault="005353B8" w:rsidP="005353B8"/>
    <w:p w14:paraId="1BF138B7"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Instructor:</w:t>
      </w:r>
      <w:r w:rsidRPr="009D4DCF">
        <w:rPr>
          <w:rFonts w:ascii="Arial" w:hAnsi="Arial" w:cs="Arial"/>
          <w:color w:val="auto"/>
          <w:sz w:val="20"/>
          <w:szCs w:val="20"/>
        </w:rPr>
        <w:tab/>
      </w:r>
    </w:p>
    <w:p w14:paraId="10197C9B"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 xml:space="preserve">Course Section(s): </w:t>
      </w:r>
    </w:p>
    <w:p w14:paraId="3CCDFBA8"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Office (place):</w:t>
      </w:r>
      <w:r w:rsidRPr="009D4DCF">
        <w:rPr>
          <w:rFonts w:ascii="Arial" w:hAnsi="Arial" w:cs="Arial"/>
          <w:color w:val="auto"/>
          <w:sz w:val="20"/>
          <w:szCs w:val="20"/>
        </w:rPr>
        <w:tab/>
      </w:r>
    </w:p>
    <w:p w14:paraId="453C4275"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Office Hours:</w:t>
      </w:r>
      <w:r w:rsidRPr="009D4DCF">
        <w:rPr>
          <w:rFonts w:ascii="Arial" w:hAnsi="Arial" w:cs="Arial"/>
          <w:color w:val="auto"/>
          <w:sz w:val="20"/>
          <w:szCs w:val="20"/>
        </w:rPr>
        <w:tab/>
      </w:r>
      <w:r w:rsidRPr="009D4DCF">
        <w:rPr>
          <w:rFonts w:ascii="Arial" w:hAnsi="Arial" w:cs="Arial"/>
          <w:color w:val="auto"/>
          <w:sz w:val="20"/>
          <w:szCs w:val="20"/>
        </w:rPr>
        <w:tab/>
      </w:r>
      <w:r w:rsidRPr="009D4DCF">
        <w:rPr>
          <w:rFonts w:ascii="Arial" w:hAnsi="Arial" w:cs="Arial"/>
          <w:color w:val="auto"/>
          <w:sz w:val="20"/>
          <w:szCs w:val="20"/>
        </w:rPr>
        <w:tab/>
      </w:r>
    </w:p>
    <w:p w14:paraId="180C70D4" w14:textId="2EAF8504" w:rsidR="00DC5876" w:rsidRDefault="00136E03" w:rsidP="007B7045">
      <w:pPr>
        <w:pStyle w:val="Default"/>
        <w:jc w:val="both"/>
        <w:rPr>
          <w:rFonts w:ascii="Arial" w:hAnsi="Arial" w:cs="Arial"/>
          <w:sz w:val="20"/>
          <w:szCs w:val="20"/>
        </w:rPr>
      </w:pPr>
      <w:r w:rsidRPr="007C06CF">
        <w:rPr>
          <w:rFonts w:ascii="Arial" w:hAnsi="Arial" w:cs="Arial"/>
          <w:b/>
          <w:sz w:val="20"/>
          <w:szCs w:val="20"/>
        </w:rPr>
        <w:t>Course Description</w:t>
      </w:r>
      <w:r w:rsidRPr="007C06CF">
        <w:rPr>
          <w:rFonts w:ascii="Arial" w:hAnsi="Arial" w:cs="Arial"/>
          <w:sz w:val="20"/>
          <w:szCs w:val="20"/>
        </w:rPr>
        <w:t>:</w:t>
      </w:r>
      <w:r w:rsidRPr="009D4DCF">
        <w:rPr>
          <w:rFonts w:ascii="Arial" w:hAnsi="Arial" w:cs="Arial"/>
        </w:rPr>
        <w:t xml:space="preserve"> </w:t>
      </w:r>
      <w:r w:rsidR="007B7045" w:rsidRPr="007B7045">
        <w:rPr>
          <w:rFonts w:ascii="Arial" w:hAnsi="Arial" w:cs="Arial"/>
          <w:sz w:val="20"/>
          <w:szCs w:val="20"/>
        </w:rPr>
        <w:t>This is an intermediate level laboratory study of basic molecular processes and genetic phenomena in eukaryotes and prokaryotes.  The course takes a genomics-centered approach and covers many of the latest methodologies used in genomics analysis. Topics to be covered include molecular aspects of structure and function, replication, transcription and translation, as well as synthesis and repair of nucleic acids; protein synthesis. This class is intended for students in the Biotechnology concentration of the Science Laboratory Technology (A.A.S) program.</w:t>
      </w:r>
    </w:p>
    <w:p w14:paraId="1E8EA86C" w14:textId="77777777" w:rsidR="007B7045" w:rsidRDefault="007B7045" w:rsidP="007B7045">
      <w:pPr>
        <w:pStyle w:val="Default"/>
        <w:jc w:val="both"/>
        <w:rPr>
          <w:rFonts w:ascii="Arial" w:hAnsi="Arial" w:cs="Arial"/>
          <w:b/>
        </w:rPr>
      </w:pPr>
    </w:p>
    <w:p w14:paraId="50F294F9" w14:textId="62EB30EF" w:rsidR="00D2087C" w:rsidRDefault="00136E03" w:rsidP="00526570">
      <w:pPr>
        <w:jc w:val="both"/>
        <w:rPr>
          <w:rFonts w:ascii="Arial" w:hAnsi="Arial" w:cs="Arial"/>
        </w:rPr>
      </w:pPr>
      <w:r w:rsidRPr="00CE370D">
        <w:rPr>
          <w:rFonts w:ascii="Arial" w:hAnsi="Arial" w:cs="Arial"/>
          <w:b/>
        </w:rPr>
        <w:t>Prerequisites</w:t>
      </w:r>
      <w:r w:rsidRPr="009D4DCF">
        <w:rPr>
          <w:rFonts w:ascii="Arial" w:hAnsi="Arial" w:cs="Arial"/>
        </w:rPr>
        <w:t xml:space="preserve">: </w:t>
      </w:r>
      <w:r w:rsidR="002C020A" w:rsidRPr="002C020A">
        <w:rPr>
          <w:rFonts w:ascii="Arial" w:hAnsi="Arial" w:cs="Arial"/>
        </w:rPr>
        <w:t>Admission to the AAS-SLT Program OR BTEC</w:t>
      </w:r>
      <w:r w:rsidR="003932AC">
        <w:rPr>
          <w:rFonts w:ascii="Arial" w:hAnsi="Arial" w:cs="Arial"/>
        </w:rPr>
        <w:t xml:space="preserve"> </w:t>
      </w:r>
      <w:r w:rsidR="002C020A" w:rsidRPr="002C020A">
        <w:rPr>
          <w:rFonts w:ascii="Arial" w:hAnsi="Arial" w:cs="Arial"/>
        </w:rPr>
        <w:t>274 with a grade of ‘C’ or better AND BTEC</w:t>
      </w:r>
      <w:r w:rsidR="003932AC">
        <w:rPr>
          <w:rFonts w:ascii="Arial" w:hAnsi="Arial" w:cs="Arial"/>
        </w:rPr>
        <w:t xml:space="preserve"> </w:t>
      </w:r>
      <w:r w:rsidR="002C020A" w:rsidRPr="002C020A">
        <w:rPr>
          <w:rFonts w:ascii="Arial" w:hAnsi="Arial" w:cs="Arial"/>
        </w:rPr>
        <w:t>275 with a grade of ‘C’ or better OR permission of the instructor</w:t>
      </w:r>
      <w:r w:rsidR="00526570" w:rsidRPr="00526570">
        <w:rPr>
          <w:rFonts w:ascii="Arial" w:hAnsi="Arial" w:cs="Arial"/>
        </w:rPr>
        <w:t>.</w:t>
      </w:r>
    </w:p>
    <w:p w14:paraId="38524263" w14:textId="77777777" w:rsidR="00526570" w:rsidRPr="00C60CAF" w:rsidRDefault="00526570" w:rsidP="00526570">
      <w:pPr>
        <w:jc w:val="both"/>
        <w:rPr>
          <w:rFonts w:ascii="Arial" w:hAnsi="Arial" w:cs="Arial"/>
        </w:rPr>
      </w:pPr>
    </w:p>
    <w:p w14:paraId="11DAA453" w14:textId="46C9ABE7" w:rsidR="00D2087C" w:rsidRPr="00BF0850" w:rsidRDefault="00D2087C" w:rsidP="007C06CF">
      <w:pPr>
        <w:pStyle w:val="DefaultText"/>
        <w:jc w:val="both"/>
        <w:rPr>
          <w:rFonts w:ascii="Arial" w:hAnsi="Arial" w:cs="Arial"/>
        </w:rPr>
      </w:pPr>
      <w:r>
        <w:rPr>
          <w:rFonts w:ascii="Arial" w:hAnsi="Arial" w:cs="Arial"/>
          <w:b/>
        </w:rPr>
        <w:t>Co</w:t>
      </w:r>
      <w:r w:rsidRPr="00CE370D">
        <w:rPr>
          <w:rFonts w:ascii="Arial" w:hAnsi="Arial" w:cs="Arial"/>
          <w:b/>
        </w:rPr>
        <w:t>-requisites</w:t>
      </w:r>
      <w:r w:rsidRPr="009D4DCF">
        <w:rPr>
          <w:rFonts w:ascii="Arial" w:hAnsi="Arial" w:cs="Arial"/>
        </w:rPr>
        <w:t>:</w:t>
      </w:r>
      <w:r w:rsidR="00526570">
        <w:rPr>
          <w:rFonts w:ascii="Arial" w:hAnsi="Arial" w:cs="Arial"/>
        </w:rPr>
        <w:t xml:space="preserve"> </w:t>
      </w:r>
      <w:r w:rsidR="00B371A5">
        <w:rPr>
          <w:rFonts w:ascii="Arial" w:hAnsi="Arial" w:cs="Arial"/>
        </w:rPr>
        <w:t>None</w:t>
      </w:r>
      <w:r w:rsidRPr="00BF0850">
        <w:rPr>
          <w:rFonts w:ascii="Arial" w:hAnsi="Arial" w:cs="Arial"/>
        </w:rPr>
        <w:t xml:space="preserve"> </w:t>
      </w:r>
    </w:p>
    <w:p w14:paraId="0BDEC99D" w14:textId="77777777" w:rsidR="00136E03" w:rsidRPr="009D4DCF" w:rsidRDefault="00136E03" w:rsidP="007C06CF">
      <w:pPr>
        <w:jc w:val="both"/>
        <w:rPr>
          <w:rFonts w:ascii="Arial" w:hAnsi="Arial" w:cs="Arial"/>
        </w:rPr>
      </w:pPr>
    </w:p>
    <w:p w14:paraId="362D0D68" w14:textId="01C552C3" w:rsidR="00C8518E" w:rsidRDefault="00136E03" w:rsidP="00C8518E">
      <w:pPr>
        <w:pStyle w:val="DefaultText"/>
        <w:jc w:val="both"/>
        <w:rPr>
          <w:rFonts w:ascii="Arial" w:hAnsi="Arial" w:cs="Arial"/>
        </w:rPr>
      </w:pPr>
      <w:r w:rsidRPr="00CE370D">
        <w:rPr>
          <w:rStyle w:val="Heading2Char"/>
          <w:rFonts w:ascii="Arial" w:hAnsi="Arial" w:cs="Arial"/>
          <w:b/>
          <w:color w:val="auto"/>
          <w:sz w:val="20"/>
          <w:szCs w:val="20"/>
        </w:rPr>
        <w:t>Course Goal</w:t>
      </w:r>
      <w:r w:rsidRPr="009D4DCF">
        <w:rPr>
          <w:rFonts w:ascii="Arial" w:hAnsi="Arial" w:cs="Arial"/>
        </w:rPr>
        <w:t xml:space="preserve">:  </w:t>
      </w:r>
      <w:r w:rsidR="006823ED" w:rsidRPr="006823ED">
        <w:rPr>
          <w:rFonts w:ascii="Arial" w:hAnsi="Arial" w:cs="Arial"/>
        </w:rPr>
        <w:t>This course promotes functional understanding of classical and molecular genetic concepts, and of fundamental molecular genetic laboratory techniques. The successful student will develop the background, knowledge, and ability to carefully evaluate, interpret, and critically analyze future breakthroughs in genomic biotechnology. This course is an advanced course in the Biotechnology concentration of the Science Laboratory Technology (A.A.S) program.</w:t>
      </w:r>
    </w:p>
    <w:p w14:paraId="0A04C036" w14:textId="77777777" w:rsidR="006823ED" w:rsidRPr="009D4DCF" w:rsidRDefault="006823ED" w:rsidP="00C8518E">
      <w:pPr>
        <w:pStyle w:val="DefaultText"/>
        <w:jc w:val="both"/>
        <w:rPr>
          <w:rFonts w:ascii="Arial" w:hAnsi="Arial" w:cs="Arial"/>
          <w:iCs/>
          <w:lang w:val="en"/>
        </w:rPr>
      </w:pPr>
    </w:p>
    <w:p w14:paraId="0E3ACA7D" w14:textId="77777777" w:rsidR="00136E03" w:rsidRPr="00CE370D" w:rsidRDefault="00136E03" w:rsidP="007C06CF">
      <w:pPr>
        <w:jc w:val="both"/>
        <w:rPr>
          <w:rFonts w:ascii="Arial" w:hAnsi="Arial" w:cs="Arial"/>
          <w:b/>
        </w:rPr>
      </w:pPr>
      <w:r w:rsidRPr="00CE370D">
        <w:rPr>
          <w:rStyle w:val="Heading2Char"/>
          <w:rFonts w:ascii="Arial" w:hAnsi="Arial" w:cs="Arial"/>
          <w:b/>
          <w:color w:val="auto"/>
          <w:sz w:val="20"/>
          <w:szCs w:val="20"/>
        </w:rPr>
        <w:t xml:space="preserve">Texts, Readings and Other Educational Resources:  </w:t>
      </w:r>
    </w:p>
    <w:p w14:paraId="65738A50" w14:textId="77777777" w:rsidR="00826612" w:rsidRPr="00C80FCD" w:rsidRDefault="00826612" w:rsidP="00826612">
      <w:pPr>
        <w:pStyle w:val="ListParagraph"/>
        <w:numPr>
          <w:ilvl w:val="0"/>
          <w:numId w:val="14"/>
        </w:numPr>
        <w:ind w:left="540"/>
        <w:jc w:val="both"/>
        <w:rPr>
          <w:rFonts w:ascii="Arial" w:eastAsiaTheme="majorEastAsia" w:hAnsi="Arial" w:cs="Arial"/>
          <w:sz w:val="20"/>
          <w:szCs w:val="20"/>
        </w:rPr>
      </w:pPr>
      <w:r>
        <w:rPr>
          <w:rFonts w:ascii="Arial" w:hAnsi="Arial" w:cs="Arial"/>
          <w:sz w:val="20"/>
          <w:szCs w:val="20"/>
        </w:rPr>
        <w:t xml:space="preserve">Lab exercises will be provided </w:t>
      </w:r>
      <w:r w:rsidRPr="00C80FCD">
        <w:rPr>
          <w:rFonts w:ascii="Arial" w:hAnsi="Arial" w:cs="Arial"/>
          <w:sz w:val="20"/>
          <w:szCs w:val="20"/>
        </w:rPr>
        <w:t>by the instructor</w:t>
      </w:r>
    </w:p>
    <w:p w14:paraId="1C8E1A19" w14:textId="77777777" w:rsidR="00826612" w:rsidRPr="00C80FCD" w:rsidRDefault="00826612" w:rsidP="00826612">
      <w:pPr>
        <w:pStyle w:val="ListParagraph"/>
        <w:numPr>
          <w:ilvl w:val="0"/>
          <w:numId w:val="14"/>
        </w:numPr>
        <w:ind w:left="540"/>
        <w:jc w:val="both"/>
        <w:rPr>
          <w:rFonts w:ascii="Arial" w:eastAsiaTheme="majorEastAsia" w:hAnsi="Arial" w:cs="Arial"/>
          <w:sz w:val="20"/>
          <w:szCs w:val="20"/>
        </w:rPr>
      </w:pPr>
      <w:r w:rsidRPr="00C80FCD">
        <w:rPr>
          <w:rFonts w:ascii="Arial" w:eastAsiaTheme="majorEastAsia" w:hAnsi="Arial" w:cs="Arial"/>
          <w:sz w:val="20"/>
          <w:szCs w:val="20"/>
        </w:rPr>
        <w:t>Required: Laboratory coats will be purchased from the bookstore. All laboratory exercises require laboratory coats. The coats will be stored in the laboratory between classes.</w:t>
      </w:r>
    </w:p>
    <w:p w14:paraId="128C054E" w14:textId="77777777" w:rsidR="00826612" w:rsidRPr="00C80FCD" w:rsidRDefault="00826612" w:rsidP="00826612">
      <w:pPr>
        <w:pStyle w:val="ListParagraph"/>
        <w:numPr>
          <w:ilvl w:val="0"/>
          <w:numId w:val="14"/>
        </w:numPr>
        <w:ind w:left="540"/>
        <w:jc w:val="both"/>
        <w:rPr>
          <w:rFonts w:ascii="Arial" w:eastAsiaTheme="majorEastAsia" w:hAnsi="Arial" w:cs="Arial"/>
          <w:sz w:val="20"/>
          <w:szCs w:val="20"/>
        </w:rPr>
      </w:pPr>
      <w:r w:rsidRPr="00C80FCD">
        <w:rPr>
          <w:rFonts w:ascii="Arial" w:eastAsiaTheme="majorEastAsia" w:hAnsi="Arial" w:cs="Arial"/>
          <w:sz w:val="20"/>
          <w:szCs w:val="20"/>
        </w:rPr>
        <w:t>Safety Goggles: Please ask the instructor if you will need to purchase this equipment for this course.</w:t>
      </w:r>
    </w:p>
    <w:p w14:paraId="20B43B1C" w14:textId="77777777" w:rsidR="00826612" w:rsidRPr="00C80FCD" w:rsidRDefault="00826612" w:rsidP="00826612">
      <w:pPr>
        <w:pStyle w:val="ListParagraph"/>
        <w:numPr>
          <w:ilvl w:val="0"/>
          <w:numId w:val="14"/>
        </w:numPr>
        <w:ind w:left="540"/>
        <w:jc w:val="both"/>
        <w:rPr>
          <w:rFonts w:ascii="Arial" w:eastAsiaTheme="majorEastAsia" w:hAnsi="Arial" w:cs="Arial"/>
          <w:sz w:val="20"/>
          <w:szCs w:val="20"/>
        </w:rPr>
      </w:pPr>
      <w:r w:rsidRPr="00C80FCD">
        <w:rPr>
          <w:rFonts w:ascii="Arial" w:eastAsiaTheme="majorEastAsia" w:hAnsi="Arial" w:cs="Arial"/>
          <w:sz w:val="20"/>
          <w:szCs w:val="20"/>
        </w:rPr>
        <w:t>iClicker2: Please ask the instructor if you will need this tool for this course.</w:t>
      </w:r>
    </w:p>
    <w:p w14:paraId="6257D4B8" w14:textId="77777777" w:rsidR="0001623D" w:rsidRPr="0001623D" w:rsidRDefault="0001623D" w:rsidP="0001623D">
      <w:pPr>
        <w:ind w:left="180"/>
        <w:jc w:val="both"/>
        <w:rPr>
          <w:rStyle w:val="Heading2Char"/>
          <w:rFonts w:ascii="Arial" w:hAnsi="Arial" w:cs="Arial"/>
          <w:b/>
          <w:color w:val="auto"/>
          <w:sz w:val="20"/>
          <w:szCs w:val="20"/>
        </w:rPr>
      </w:pPr>
    </w:p>
    <w:p w14:paraId="473A9747" w14:textId="0379C783" w:rsidR="00136E03" w:rsidRPr="009D4DCF" w:rsidRDefault="00136E03" w:rsidP="007C06CF">
      <w:pPr>
        <w:pStyle w:val="DefaultText"/>
        <w:jc w:val="both"/>
        <w:rPr>
          <w:rFonts w:ascii="Arial" w:hAnsi="Arial" w:cs="Arial"/>
        </w:rPr>
      </w:pPr>
      <w:r w:rsidRPr="00CE370D">
        <w:rPr>
          <w:rStyle w:val="Heading2Char"/>
          <w:rFonts w:ascii="Arial" w:hAnsi="Arial" w:cs="Arial"/>
          <w:b/>
          <w:color w:val="auto"/>
          <w:sz w:val="20"/>
          <w:szCs w:val="20"/>
        </w:rPr>
        <w:t>Course Content</w:t>
      </w:r>
      <w:r w:rsidRPr="009D4DCF">
        <w:rPr>
          <w:rStyle w:val="Heading2Char"/>
          <w:rFonts w:ascii="Arial" w:hAnsi="Arial" w:cs="Arial"/>
          <w:color w:val="auto"/>
          <w:sz w:val="20"/>
          <w:szCs w:val="20"/>
        </w:rPr>
        <w:t>:</w:t>
      </w:r>
      <w:r w:rsidR="00D2087C" w:rsidRPr="00C60CAF">
        <w:rPr>
          <w:rFonts w:ascii="Arial" w:hAnsi="Arial" w:cs="Arial"/>
        </w:rPr>
        <w:t xml:space="preserve"> </w:t>
      </w:r>
    </w:p>
    <w:p w14:paraId="2A73E22D" w14:textId="77777777" w:rsidR="00DF55F6" w:rsidRPr="00DF55F6" w:rsidRDefault="00DF55F6" w:rsidP="00DF55F6">
      <w:pPr>
        <w:pStyle w:val="ListParagraph"/>
        <w:numPr>
          <w:ilvl w:val="0"/>
          <w:numId w:val="27"/>
        </w:numPr>
        <w:jc w:val="both"/>
        <w:rPr>
          <w:rFonts w:ascii="Arial" w:hAnsi="Arial" w:cs="Arial"/>
          <w:sz w:val="20"/>
          <w:szCs w:val="20"/>
        </w:rPr>
      </w:pPr>
      <w:r w:rsidRPr="00DF55F6">
        <w:rPr>
          <w:rFonts w:ascii="Arial" w:hAnsi="Arial" w:cs="Arial"/>
          <w:sz w:val="20"/>
          <w:szCs w:val="20"/>
        </w:rPr>
        <w:t>Review of prokaryotic and eukaryotic cell structure</w:t>
      </w:r>
    </w:p>
    <w:p w14:paraId="3AB8AEAA" w14:textId="77777777" w:rsidR="00DF55F6" w:rsidRPr="00DF55F6" w:rsidRDefault="00DF55F6" w:rsidP="00DF55F6">
      <w:pPr>
        <w:pStyle w:val="ListParagraph"/>
        <w:numPr>
          <w:ilvl w:val="0"/>
          <w:numId w:val="27"/>
        </w:numPr>
        <w:jc w:val="both"/>
        <w:rPr>
          <w:rFonts w:ascii="Arial" w:hAnsi="Arial" w:cs="Arial"/>
          <w:sz w:val="20"/>
          <w:szCs w:val="20"/>
        </w:rPr>
      </w:pPr>
      <w:r w:rsidRPr="00DF55F6">
        <w:rPr>
          <w:rFonts w:ascii="Arial" w:hAnsi="Arial" w:cs="Arial"/>
          <w:sz w:val="20"/>
          <w:szCs w:val="20"/>
        </w:rPr>
        <w:t>Review prokaryote and eukaryote replication</w:t>
      </w:r>
    </w:p>
    <w:p w14:paraId="5A119330" w14:textId="77777777" w:rsidR="00DF55F6" w:rsidRPr="00DF55F6" w:rsidRDefault="00DF55F6" w:rsidP="00DF55F6">
      <w:pPr>
        <w:pStyle w:val="ListParagraph"/>
        <w:numPr>
          <w:ilvl w:val="0"/>
          <w:numId w:val="27"/>
        </w:numPr>
        <w:jc w:val="both"/>
        <w:rPr>
          <w:rFonts w:ascii="Arial" w:hAnsi="Arial" w:cs="Arial"/>
          <w:sz w:val="20"/>
          <w:szCs w:val="20"/>
        </w:rPr>
      </w:pPr>
      <w:r w:rsidRPr="00DF55F6">
        <w:rPr>
          <w:rFonts w:ascii="Arial" w:hAnsi="Arial" w:cs="Arial"/>
          <w:sz w:val="20"/>
          <w:szCs w:val="20"/>
        </w:rPr>
        <w:t>Review biochemistry of the typical cell</w:t>
      </w:r>
    </w:p>
    <w:p w14:paraId="6F4873B3" w14:textId="77777777" w:rsidR="00DF55F6" w:rsidRPr="00DF55F6" w:rsidRDefault="00DF55F6" w:rsidP="00DF55F6">
      <w:pPr>
        <w:pStyle w:val="ListParagraph"/>
        <w:numPr>
          <w:ilvl w:val="0"/>
          <w:numId w:val="27"/>
        </w:numPr>
        <w:jc w:val="both"/>
        <w:rPr>
          <w:rFonts w:ascii="Arial" w:hAnsi="Arial" w:cs="Arial"/>
          <w:sz w:val="20"/>
          <w:szCs w:val="20"/>
        </w:rPr>
      </w:pPr>
      <w:r w:rsidRPr="00DF55F6">
        <w:rPr>
          <w:rFonts w:ascii="Arial" w:hAnsi="Arial" w:cs="Arial"/>
          <w:sz w:val="20"/>
          <w:szCs w:val="20"/>
        </w:rPr>
        <w:t>Review of Mendelian Genetics</w:t>
      </w:r>
    </w:p>
    <w:p w14:paraId="498B7D02" w14:textId="77777777" w:rsidR="00DF55F6" w:rsidRPr="00DF55F6" w:rsidRDefault="00DF55F6" w:rsidP="00DF55F6">
      <w:pPr>
        <w:pStyle w:val="ListParagraph"/>
        <w:numPr>
          <w:ilvl w:val="0"/>
          <w:numId w:val="27"/>
        </w:numPr>
        <w:jc w:val="both"/>
        <w:rPr>
          <w:rFonts w:ascii="Arial" w:hAnsi="Arial" w:cs="Arial"/>
          <w:sz w:val="20"/>
          <w:szCs w:val="20"/>
        </w:rPr>
      </w:pPr>
      <w:r w:rsidRPr="00DF55F6">
        <w:rPr>
          <w:rFonts w:ascii="Arial" w:hAnsi="Arial" w:cs="Arial"/>
          <w:sz w:val="20"/>
          <w:szCs w:val="20"/>
        </w:rPr>
        <w:t>DNA repair mechanisms</w:t>
      </w:r>
    </w:p>
    <w:p w14:paraId="07478D9F" w14:textId="77777777" w:rsidR="00DF55F6" w:rsidRPr="00DF55F6" w:rsidRDefault="00DF55F6" w:rsidP="00DF55F6">
      <w:pPr>
        <w:pStyle w:val="ListParagraph"/>
        <w:numPr>
          <w:ilvl w:val="0"/>
          <w:numId w:val="27"/>
        </w:numPr>
        <w:jc w:val="both"/>
        <w:rPr>
          <w:rFonts w:ascii="Arial" w:hAnsi="Arial" w:cs="Arial"/>
          <w:sz w:val="20"/>
          <w:szCs w:val="20"/>
        </w:rPr>
      </w:pPr>
      <w:r w:rsidRPr="00DF55F6">
        <w:rPr>
          <w:rFonts w:ascii="Arial" w:hAnsi="Arial" w:cs="Arial"/>
          <w:sz w:val="20"/>
          <w:szCs w:val="20"/>
        </w:rPr>
        <w:t>Modern techniques for manipulation of nucleic acids.</w:t>
      </w:r>
    </w:p>
    <w:p w14:paraId="5F10C2B5" w14:textId="77777777" w:rsidR="00DF55F6" w:rsidRPr="00DF55F6" w:rsidRDefault="00DF55F6" w:rsidP="00DF55F6">
      <w:pPr>
        <w:pStyle w:val="ListParagraph"/>
        <w:numPr>
          <w:ilvl w:val="0"/>
          <w:numId w:val="27"/>
        </w:numPr>
        <w:jc w:val="both"/>
        <w:rPr>
          <w:rFonts w:ascii="Arial" w:hAnsi="Arial" w:cs="Arial"/>
          <w:sz w:val="20"/>
          <w:szCs w:val="20"/>
        </w:rPr>
      </w:pPr>
      <w:r w:rsidRPr="00DF55F6">
        <w:rPr>
          <w:rFonts w:ascii="Arial" w:hAnsi="Arial" w:cs="Arial"/>
          <w:sz w:val="20"/>
          <w:szCs w:val="20"/>
        </w:rPr>
        <w:t>Extraction of DNA from eukaryotes and prokaryotes</w:t>
      </w:r>
    </w:p>
    <w:p w14:paraId="210A9191" w14:textId="77777777" w:rsidR="00DF55F6" w:rsidRPr="00DF55F6" w:rsidRDefault="00DF55F6" w:rsidP="00DF55F6">
      <w:pPr>
        <w:pStyle w:val="ListParagraph"/>
        <w:numPr>
          <w:ilvl w:val="0"/>
          <w:numId w:val="27"/>
        </w:numPr>
        <w:jc w:val="both"/>
        <w:rPr>
          <w:rFonts w:ascii="Arial" w:hAnsi="Arial" w:cs="Arial"/>
          <w:sz w:val="20"/>
          <w:szCs w:val="20"/>
        </w:rPr>
      </w:pPr>
      <w:r w:rsidRPr="00DF55F6">
        <w:rPr>
          <w:rFonts w:ascii="Arial" w:hAnsi="Arial" w:cs="Arial"/>
          <w:sz w:val="20"/>
          <w:szCs w:val="20"/>
        </w:rPr>
        <w:t>Nucleic acid amplification techniques</w:t>
      </w:r>
    </w:p>
    <w:p w14:paraId="2D7F2C29" w14:textId="77777777" w:rsidR="00DF55F6" w:rsidRPr="00DF55F6" w:rsidRDefault="00DF55F6" w:rsidP="00DF55F6">
      <w:pPr>
        <w:pStyle w:val="ListParagraph"/>
        <w:numPr>
          <w:ilvl w:val="0"/>
          <w:numId w:val="27"/>
        </w:numPr>
        <w:jc w:val="both"/>
        <w:rPr>
          <w:rFonts w:ascii="Arial" w:hAnsi="Arial" w:cs="Arial"/>
          <w:sz w:val="20"/>
          <w:szCs w:val="20"/>
        </w:rPr>
      </w:pPr>
      <w:r w:rsidRPr="00DF55F6">
        <w:rPr>
          <w:rFonts w:ascii="Arial" w:hAnsi="Arial" w:cs="Arial"/>
          <w:sz w:val="20"/>
          <w:szCs w:val="20"/>
        </w:rPr>
        <w:t>DNA fragmentation and corresponding analysis</w:t>
      </w:r>
    </w:p>
    <w:p w14:paraId="02CDFB7D" w14:textId="77777777" w:rsidR="00DF55F6" w:rsidRPr="00DF55F6" w:rsidRDefault="00DF55F6" w:rsidP="00DF55F6">
      <w:pPr>
        <w:pStyle w:val="ListParagraph"/>
        <w:numPr>
          <w:ilvl w:val="0"/>
          <w:numId w:val="27"/>
        </w:numPr>
        <w:jc w:val="both"/>
        <w:rPr>
          <w:rFonts w:ascii="Arial" w:hAnsi="Arial" w:cs="Arial"/>
          <w:sz w:val="20"/>
          <w:szCs w:val="20"/>
        </w:rPr>
      </w:pPr>
      <w:r w:rsidRPr="00DF55F6">
        <w:rPr>
          <w:rFonts w:ascii="Arial" w:hAnsi="Arial" w:cs="Arial"/>
          <w:sz w:val="20"/>
          <w:szCs w:val="20"/>
        </w:rPr>
        <w:t>DNA manipulation, site directed mutagenesis</w:t>
      </w:r>
    </w:p>
    <w:p w14:paraId="33358EAD" w14:textId="77777777" w:rsidR="00DF55F6" w:rsidRPr="00DF55F6" w:rsidRDefault="00DF55F6" w:rsidP="00DF55F6">
      <w:pPr>
        <w:pStyle w:val="ListParagraph"/>
        <w:numPr>
          <w:ilvl w:val="0"/>
          <w:numId w:val="27"/>
        </w:numPr>
        <w:jc w:val="both"/>
        <w:rPr>
          <w:rFonts w:ascii="Arial" w:hAnsi="Arial" w:cs="Arial"/>
          <w:sz w:val="20"/>
          <w:szCs w:val="20"/>
        </w:rPr>
      </w:pPr>
      <w:r w:rsidRPr="00DF55F6">
        <w:rPr>
          <w:rFonts w:ascii="Arial" w:hAnsi="Arial" w:cs="Arial"/>
          <w:sz w:val="20"/>
          <w:szCs w:val="20"/>
        </w:rPr>
        <w:t>Cloning and expression analysis</w:t>
      </w:r>
    </w:p>
    <w:p w14:paraId="28AF5965" w14:textId="77777777" w:rsidR="00DF55F6" w:rsidRPr="00DF55F6" w:rsidRDefault="00DF55F6" w:rsidP="00DF55F6">
      <w:pPr>
        <w:pStyle w:val="ListParagraph"/>
        <w:numPr>
          <w:ilvl w:val="0"/>
          <w:numId w:val="27"/>
        </w:numPr>
        <w:jc w:val="both"/>
        <w:rPr>
          <w:rFonts w:ascii="Arial" w:hAnsi="Arial" w:cs="Arial"/>
          <w:sz w:val="20"/>
          <w:szCs w:val="20"/>
        </w:rPr>
      </w:pPr>
      <w:r w:rsidRPr="00DF55F6">
        <w:rPr>
          <w:rFonts w:ascii="Arial" w:hAnsi="Arial" w:cs="Arial"/>
          <w:sz w:val="20"/>
          <w:szCs w:val="20"/>
        </w:rPr>
        <w:t>Sequence analysis and corresponding phenotypic expression and manipulation</w:t>
      </w:r>
    </w:p>
    <w:p w14:paraId="6A053A4D" w14:textId="77777777" w:rsidR="00DF55F6" w:rsidRPr="00DF55F6" w:rsidRDefault="00DF55F6" w:rsidP="00DF55F6">
      <w:pPr>
        <w:pStyle w:val="ListParagraph"/>
        <w:numPr>
          <w:ilvl w:val="0"/>
          <w:numId w:val="27"/>
        </w:numPr>
        <w:jc w:val="both"/>
        <w:rPr>
          <w:rFonts w:ascii="Arial" w:hAnsi="Arial" w:cs="Arial"/>
          <w:sz w:val="20"/>
          <w:szCs w:val="20"/>
        </w:rPr>
      </w:pPr>
      <w:r w:rsidRPr="00DF55F6">
        <w:rPr>
          <w:rFonts w:ascii="Arial" w:hAnsi="Arial" w:cs="Arial"/>
          <w:sz w:val="20"/>
          <w:szCs w:val="20"/>
        </w:rPr>
        <w:t>Genome and transcriptome analysis</w:t>
      </w:r>
    </w:p>
    <w:p w14:paraId="659A882B" w14:textId="77777777" w:rsidR="00DF55F6" w:rsidRPr="00DF55F6" w:rsidRDefault="00DF55F6" w:rsidP="00DF55F6">
      <w:pPr>
        <w:pStyle w:val="ListParagraph"/>
        <w:numPr>
          <w:ilvl w:val="0"/>
          <w:numId w:val="27"/>
        </w:numPr>
        <w:jc w:val="both"/>
        <w:rPr>
          <w:rFonts w:ascii="Arial" w:hAnsi="Arial" w:cs="Arial"/>
          <w:sz w:val="20"/>
          <w:szCs w:val="20"/>
        </w:rPr>
      </w:pPr>
      <w:r w:rsidRPr="00DF55F6">
        <w:rPr>
          <w:rFonts w:ascii="Arial" w:hAnsi="Arial" w:cs="Arial"/>
          <w:sz w:val="20"/>
          <w:szCs w:val="20"/>
        </w:rPr>
        <w:t>Bioinformatics</w:t>
      </w:r>
    </w:p>
    <w:p w14:paraId="4875F522" w14:textId="77777777" w:rsidR="00136E03" w:rsidRPr="009D4DCF" w:rsidRDefault="00136E03" w:rsidP="007C06CF">
      <w:pPr>
        <w:jc w:val="both"/>
        <w:rPr>
          <w:rFonts w:ascii="Arial" w:hAnsi="Arial" w:cs="Arial"/>
        </w:rPr>
      </w:pPr>
      <w:r w:rsidRPr="00CE370D">
        <w:rPr>
          <w:rStyle w:val="Heading2Char"/>
          <w:rFonts w:ascii="Arial" w:hAnsi="Arial" w:cs="Arial"/>
          <w:b/>
          <w:color w:val="auto"/>
          <w:sz w:val="20"/>
          <w:szCs w:val="20"/>
        </w:rPr>
        <w:lastRenderedPageBreak/>
        <w:t>Assessment</w:t>
      </w:r>
      <w:r w:rsidRPr="009D4DCF">
        <w:rPr>
          <w:rFonts w:ascii="Arial" w:hAnsi="Arial" w:cs="Arial"/>
        </w:rPr>
        <w:t xml:space="preserve">:  </w:t>
      </w:r>
    </w:p>
    <w:p w14:paraId="7049F729" w14:textId="77777777" w:rsidR="00CE370D" w:rsidRDefault="00CE370D" w:rsidP="007C06CF">
      <w:pPr>
        <w:pStyle w:val="Heading3"/>
        <w:spacing w:before="0"/>
        <w:jc w:val="both"/>
        <w:rPr>
          <w:rFonts w:ascii="Arial" w:hAnsi="Arial" w:cs="Arial"/>
          <w:b/>
          <w:color w:val="auto"/>
          <w:sz w:val="20"/>
          <w:szCs w:val="20"/>
        </w:rPr>
      </w:pPr>
      <w:r>
        <w:rPr>
          <w:rFonts w:ascii="Arial" w:hAnsi="Arial" w:cs="Arial"/>
          <w:b/>
          <w:color w:val="auto"/>
          <w:sz w:val="20"/>
          <w:szCs w:val="20"/>
        </w:rPr>
        <w:t xml:space="preserve"> </w:t>
      </w:r>
    </w:p>
    <w:p w14:paraId="628CB334" w14:textId="77777777" w:rsidR="00204C33" w:rsidRDefault="00204C33" w:rsidP="00204C33">
      <w:pPr>
        <w:keepNext/>
        <w:keepLines/>
        <w:ind w:left="180"/>
        <w:jc w:val="both"/>
        <w:outlineLvl w:val="2"/>
        <w:rPr>
          <w:rFonts w:ascii="Arial" w:eastAsiaTheme="majorEastAsia" w:hAnsi="Arial" w:cs="Arial"/>
        </w:rPr>
      </w:pPr>
      <w:bookmarkStart w:id="0" w:name="_Hlk522090258"/>
      <w:bookmarkStart w:id="1" w:name="_Hlk522020393"/>
      <w:r>
        <w:rPr>
          <w:rFonts w:ascii="Arial" w:eastAsiaTheme="majorEastAsia" w:hAnsi="Arial" w:cs="Arial"/>
        </w:rPr>
        <w:t>Exams and Other Assessments</w:t>
      </w:r>
    </w:p>
    <w:p w14:paraId="4AC3C727" w14:textId="77777777" w:rsidR="00204C33" w:rsidRDefault="00204C33" w:rsidP="00204C33">
      <w:pPr>
        <w:pStyle w:val="ListParagraph"/>
        <w:numPr>
          <w:ilvl w:val="0"/>
          <w:numId w:val="30"/>
        </w:numPr>
        <w:rPr>
          <w:rFonts w:ascii="Arial" w:hAnsi="Arial" w:cs="Arial"/>
          <w:sz w:val="20"/>
          <w:szCs w:val="20"/>
        </w:rPr>
      </w:pPr>
      <w:r>
        <w:rPr>
          <w:rFonts w:ascii="Arial" w:hAnsi="Arial" w:cs="Arial"/>
          <w:sz w:val="20"/>
          <w:szCs w:val="20"/>
        </w:rPr>
        <w:t>10% of the final grade is calculated from homework, quizzes and in class activities grades</w:t>
      </w:r>
    </w:p>
    <w:p w14:paraId="53BC0745" w14:textId="41B434FD" w:rsidR="00204C33" w:rsidRDefault="00204C33" w:rsidP="00204C33">
      <w:pPr>
        <w:numPr>
          <w:ilvl w:val="0"/>
          <w:numId w:val="30"/>
        </w:numPr>
        <w:overflowPunct/>
        <w:autoSpaceDE/>
        <w:adjustRightInd/>
        <w:textAlignment w:val="auto"/>
        <w:rPr>
          <w:rFonts w:ascii="Arial" w:hAnsi="Arial" w:cs="Arial"/>
        </w:rPr>
      </w:pPr>
      <w:r>
        <w:rPr>
          <w:rFonts w:ascii="Arial" w:hAnsi="Arial" w:cs="Arial"/>
        </w:rPr>
        <w:t xml:space="preserve">25% of the final grade </w:t>
      </w:r>
      <w:r w:rsidR="00826612">
        <w:rPr>
          <w:rFonts w:ascii="Arial" w:hAnsi="Arial" w:cs="Arial"/>
        </w:rPr>
        <w:t>will be</w:t>
      </w:r>
      <w:r>
        <w:rPr>
          <w:rFonts w:ascii="Arial" w:hAnsi="Arial" w:cs="Arial"/>
        </w:rPr>
        <w:t xml:space="preserve"> calculated from laboratory notebooks grades</w:t>
      </w:r>
    </w:p>
    <w:p w14:paraId="6F6FD5AE" w14:textId="77777777" w:rsidR="00204C33" w:rsidRDefault="00204C33" w:rsidP="00204C33">
      <w:pPr>
        <w:numPr>
          <w:ilvl w:val="1"/>
          <w:numId w:val="30"/>
        </w:numPr>
        <w:ind w:left="1080"/>
        <w:jc w:val="both"/>
        <w:textAlignment w:val="auto"/>
        <w:rPr>
          <w:rFonts w:ascii="Arial" w:hAnsi="Arial" w:cs="Arial"/>
        </w:rPr>
      </w:pPr>
      <w:r>
        <w:rPr>
          <w:rFonts w:ascii="Arial" w:hAnsi="Arial" w:cs="Arial"/>
        </w:rPr>
        <w:t>Refer to the instructor addendum for laboratory notebook details.</w:t>
      </w:r>
    </w:p>
    <w:p w14:paraId="30655877" w14:textId="72C93E48" w:rsidR="00204C33" w:rsidRDefault="00204C33" w:rsidP="00204C33">
      <w:pPr>
        <w:numPr>
          <w:ilvl w:val="0"/>
          <w:numId w:val="30"/>
        </w:numPr>
        <w:overflowPunct/>
        <w:autoSpaceDE/>
        <w:adjustRightInd/>
        <w:textAlignment w:val="auto"/>
        <w:rPr>
          <w:rFonts w:ascii="Arial" w:hAnsi="Arial" w:cs="Arial"/>
        </w:rPr>
      </w:pPr>
      <w:r>
        <w:rPr>
          <w:rFonts w:ascii="Arial" w:hAnsi="Arial" w:cs="Arial"/>
        </w:rPr>
        <w:t xml:space="preserve">25% of the final grade </w:t>
      </w:r>
      <w:r w:rsidR="00826612">
        <w:rPr>
          <w:rFonts w:ascii="Arial" w:hAnsi="Arial" w:cs="Arial"/>
        </w:rPr>
        <w:t>will be</w:t>
      </w:r>
      <w:r>
        <w:rPr>
          <w:rFonts w:ascii="Arial" w:hAnsi="Arial" w:cs="Arial"/>
        </w:rPr>
        <w:t xml:space="preserve"> calculated from skill assessments grades</w:t>
      </w:r>
    </w:p>
    <w:p w14:paraId="3AFFA892" w14:textId="77777777" w:rsidR="00204C33" w:rsidRDefault="00204C33" w:rsidP="00204C33">
      <w:pPr>
        <w:numPr>
          <w:ilvl w:val="1"/>
          <w:numId w:val="30"/>
        </w:numPr>
        <w:ind w:left="1080"/>
        <w:jc w:val="both"/>
        <w:textAlignment w:val="auto"/>
        <w:rPr>
          <w:rFonts w:ascii="Arial" w:hAnsi="Arial" w:cs="Arial"/>
        </w:rPr>
      </w:pPr>
      <w:r>
        <w:rPr>
          <w:rFonts w:ascii="Arial" w:hAnsi="Arial" w:cs="Arial"/>
        </w:rPr>
        <w:t>Skill assessments pertaining to laboratory techniques learned throughout the semester.</w:t>
      </w:r>
    </w:p>
    <w:p w14:paraId="7CF2AC9F" w14:textId="6CED88E9" w:rsidR="00204C33" w:rsidRDefault="00204C33" w:rsidP="00204C33">
      <w:pPr>
        <w:numPr>
          <w:ilvl w:val="0"/>
          <w:numId w:val="31"/>
        </w:numPr>
        <w:tabs>
          <w:tab w:val="clear" w:pos="900"/>
          <w:tab w:val="num" w:pos="360"/>
        </w:tabs>
        <w:overflowPunct/>
        <w:autoSpaceDE/>
        <w:adjustRightInd/>
        <w:ind w:left="720"/>
        <w:contextualSpacing/>
        <w:textAlignment w:val="auto"/>
        <w:rPr>
          <w:rFonts w:ascii="Arial" w:hAnsi="Arial" w:cs="Arial"/>
        </w:rPr>
      </w:pPr>
      <w:bookmarkStart w:id="2" w:name="_Hlk521504355"/>
      <w:r>
        <w:rPr>
          <w:rFonts w:ascii="Arial" w:hAnsi="Arial" w:cs="Arial"/>
        </w:rPr>
        <w:t xml:space="preserve">40% of the final grade </w:t>
      </w:r>
      <w:r w:rsidR="00826612">
        <w:rPr>
          <w:rFonts w:ascii="Arial" w:hAnsi="Arial" w:cs="Arial"/>
        </w:rPr>
        <w:t>will be</w:t>
      </w:r>
      <w:r>
        <w:rPr>
          <w:rFonts w:ascii="Arial" w:hAnsi="Arial" w:cs="Arial"/>
        </w:rPr>
        <w:t xml:space="preserve"> calculated from an average of the exams.</w:t>
      </w:r>
      <w:bookmarkEnd w:id="2"/>
    </w:p>
    <w:p w14:paraId="04D549D3" w14:textId="77777777" w:rsidR="00204C33" w:rsidRDefault="00204C33" w:rsidP="00204C33">
      <w:pPr>
        <w:numPr>
          <w:ilvl w:val="1"/>
          <w:numId w:val="32"/>
        </w:numPr>
        <w:overflowPunct/>
        <w:autoSpaceDE/>
        <w:adjustRightInd/>
        <w:ind w:left="1080"/>
        <w:contextualSpacing/>
        <w:textAlignment w:val="auto"/>
        <w:rPr>
          <w:rFonts w:ascii="Arial" w:hAnsi="Arial" w:cs="Arial"/>
        </w:rPr>
      </w:pPr>
      <w:r>
        <w:rPr>
          <w:rFonts w:ascii="Arial" w:hAnsi="Arial" w:cs="Arial"/>
        </w:rPr>
        <w:t>A minimum of two major exams given at regularly scheduled intervals.</w:t>
      </w:r>
    </w:p>
    <w:p w14:paraId="057DD316" w14:textId="77777777" w:rsidR="00204C33" w:rsidRDefault="00204C33" w:rsidP="00204C33">
      <w:pPr>
        <w:numPr>
          <w:ilvl w:val="1"/>
          <w:numId w:val="32"/>
        </w:numPr>
        <w:overflowPunct/>
        <w:autoSpaceDE/>
        <w:adjustRightInd/>
        <w:ind w:left="1080"/>
        <w:contextualSpacing/>
        <w:textAlignment w:val="auto"/>
        <w:rPr>
          <w:rFonts w:ascii="Arial" w:hAnsi="Arial" w:cs="Arial"/>
        </w:rPr>
      </w:pPr>
      <w:r>
        <w:rPr>
          <w:rFonts w:ascii="Arial" w:hAnsi="Arial" w:cs="Arial"/>
        </w:rPr>
        <w:t>Additional exams may be given at the discretion of the instructor</w:t>
      </w:r>
    </w:p>
    <w:p w14:paraId="713A7CAF" w14:textId="77777777" w:rsidR="00204C33" w:rsidRDefault="00204C33" w:rsidP="00204C33">
      <w:pPr>
        <w:keepNext/>
        <w:keepLines/>
        <w:ind w:left="180"/>
        <w:jc w:val="both"/>
        <w:outlineLvl w:val="2"/>
        <w:rPr>
          <w:rFonts w:ascii="Arial" w:eastAsiaTheme="majorEastAsia" w:hAnsi="Arial" w:cs="Arial"/>
        </w:rPr>
      </w:pPr>
    </w:p>
    <w:p w14:paraId="6BCE4C4B" w14:textId="77777777" w:rsidR="00204C33" w:rsidRDefault="00204C33" w:rsidP="00204C33">
      <w:pPr>
        <w:keepNext/>
        <w:keepLines/>
        <w:ind w:left="180"/>
        <w:jc w:val="both"/>
        <w:outlineLvl w:val="2"/>
        <w:rPr>
          <w:rFonts w:ascii="Arial" w:eastAsiaTheme="majorEastAsia" w:hAnsi="Arial" w:cs="Arial"/>
        </w:rPr>
      </w:pPr>
      <w:r>
        <w:rPr>
          <w:rFonts w:ascii="Arial" w:eastAsiaTheme="majorEastAsia" w:hAnsi="Arial" w:cs="Arial"/>
        </w:rPr>
        <w:t>Exam Rules:</w:t>
      </w:r>
    </w:p>
    <w:p w14:paraId="6451C9DD" w14:textId="77777777" w:rsidR="00204C33" w:rsidRDefault="00204C33" w:rsidP="00204C33">
      <w:pPr>
        <w:numPr>
          <w:ilvl w:val="0"/>
          <w:numId w:val="33"/>
        </w:numPr>
        <w:jc w:val="both"/>
        <w:textAlignment w:val="auto"/>
        <w:rPr>
          <w:rFonts w:ascii="Arial" w:hAnsi="Arial" w:cs="Arial"/>
        </w:rPr>
      </w:pPr>
      <w:r>
        <w:rPr>
          <w:rFonts w:ascii="Arial" w:hAnsi="Arial" w:cs="Arial"/>
        </w:rPr>
        <w:t xml:space="preserve">Makeup exams, quizzes and assignments are only permitted at the discretion of the instructor. There is no guarantee that makeups will be permitted. Review the instructor’s addendum for further requirements. </w:t>
      </w:r>
    </w:p>
    <w:p w14:paraId="30B9FD6D" w14:textId="77777777" w:rsidR="00204C33" w:rsidRDefault="00204C33" w:rsidP="00204C33">
      <w:pPr>
        <w:numPr>
          <w:ilvl w:val="0"/>
          <w:numId w:val="33"/>
        </w:numPr>
        <w:jc w:val="both"/>
        <w:textAlignment w:val="auto"/>
        <w:rPr>
          <w:rFonts w:ascii="Arial" w:hAnsi="Arial" w:cs="Arial"/>
        </w:rPr>
      </w:pPr>
      <w:r>
        <w:rPr>
          <w:rFonts w:ascii="Arial" w:hAnsi="Arial" w:cs="Arial"/>
        </w:rPr>
        <w:t>Exams will not be dropped.</w:t>
      </w:r>
    </w:p>
    <w:p w14:paraId="6A3C05C7" w14:textId="77777777" w:rsidR="00204C33" w:rsidRDefault="00204C33" w:rsidP="00204C33">
      <w:pPr>
        <w:numPr>
          <w:ilvl w:val="0"/>
          <w:numId w:val="33"/>
        </w:numPr>
        <w:jc w:val="both"/>
        <w:textAlignment w:val="auto"/>
        <w:rPr>
          <w:rFonts w:ascii="Arial" w:hAnsi="Arial" w:cs="Arial"/>
        </w:rPr>
      </w:pPr>
      <w:r>
        <w:rPr>
          <w:rFonts w:ascii="Arial" w:hAnsi="Arial" w:cs="Arial"/>
        </w:rPr>
        <w:t xml:space="preserve">The instructor will announce specific exam dates. </w:t>
      </w:r>
    </w:p>
    <w:p w14:paraId="1BB69290" w14:textId="77777777" w:rsidR="00204C33" w:rsidRDefault="00204C33" w:rsidP="00204C33">
      <w:pPr>
        <w:numPr>
          <w:ilvl w:val="0"/>
          <w:numId w:val="33"/>
        </w:numPr>
        <w:jc w:val="both"/>
        <w:textAlignment w:val="auto"/>
        <w:rPr>
          <w:rFonts w:ascii="Arial" w:hAnsi="Arial" w:cs="Arial"/>
        </w:rPr>
      </w:pPr>
      <w:r>
        <w:rPr>
          <w:rFonts w:ascii="Arial" w:hAnsi="Arial" w:cs="Arial"/>
        </w:rPr>
        <w:t>Exams will cover material presented during the lecture, material assigned from your textbook, homework and handouts</w:t>
      </w:r>
    </w:p>
    <w:p w14:paraId="46216E09" w14:textId="77777777" w:rsidR="00204C33" w:rsidRDefault="00204C33" w:rsidP="00204C33">
      <w:pPr>
        <w:numPr>
          <w:ilvl w:val="0"/>
          <w:numId w:val="33"/>
        </w:numPr>
        <w:jc w:val="both"/>
        <w:textAlignment w:val="auto"/>
        <w:rPr>
          <w:rFonts w:ascii="Arial" w:hAnsi="Arial" w:cs="Arial"/>
        </w:rPr>
      </w:pPr>
      <w:r>
        <w:rPr>
          <w:rFonts w:ascii="Arial" w:hAnsi="Arial" w:cs="Arial"/>
        </w:rPr>
        <w:t xml:space="preserve">Exam format will be determined by your instructor.  Questions can be in the form of multiple choice, multiple answer, true/false, matching, short answer, discussion, diagrams or essay. </w:t>
      </w:r>
    </w:p>
    <w:p w14:paraId="0B87334D" w14:textId="77777777" w:rsidR="00204C33" w:rsidRDefault="00204C33" w:rsidP="00204C33">
      <w:pPr>
        <w:keepNext/>
        <w:keepLines/>
        <w:jc w:val="both"/>
        <w:outlineLvl w:val="2"/>
        <w:rPr>
          <w:rFonts w:ascii="Arial" w:eastAsiaTheme="majorEastAsia" w:hAnsi="Arial" w:cs="Arial"/>
        </w:rPr>
      </w:pPr>
    </w:p>
    <w:p w14:paraId="5CC7D741" w14:textId="77777777" w:rsidR="00204C33" w:rsidRDefault="00204C33" w:rsidP="00204C33">
      <w:pPr>
        <w:keepNext/>
        <w:keepLines/>
        <w:ind w:left="180"/>
        <w:jc w:val="both"/>
        <w:outlineLvl w:val="1"/>
        <w:rPr>
          <w:rFonts w:ascii="Arial" w:eastAsiaTheme="majorEastAsia" w:hAnsi="Arial" w:cs="Arial"/>
        </w:rPr>
      </w:pPr>
      <w:r>
        <w:rPr>
          <w:rFonts w:ascii="Arial" w:eastAsiaTheme="majorEastAsia" w:hAnsi="Arial" w:cs="Arial"/>
        </w:rPr>
        <w:t xml:space="preserve">Examination Policy:  </w:t>
      </w:r>
    </w:p>
    <w:p w14:paraId="7999C0FC" w14:textId="77777777" w:rsidR="00204C33" w:rsidRDefault="00204C33" w:rsidP="00204C33">
      <w:pPr>
        <w:numPr>
          <w:ilvl w:val="0"/>
          <w:numId w:val="34"/>
        </w:numPr>
        <w:ind w:left="720"/>
        <w:jc w:val="both"/>
        <w:textAlignment w:val="auto"/>
        <w:rPr>
          <w:rFonts w:ascii="Arial" w:hAnsi="Arial" w:cs="Arial"/>
        </w:rPr>
      </w:pPr>
      <w:r>
        <w:rPr>
          <w:rFonts w:ascii="Arial" w:hAnsi="Arial" w:cs="Arial"/>
        </w:rPr>
        <w:t xml:space="preserve">You are not allowed to wear hats, jackets, pull up hoods or sunglasses during exams. </w:t>
      </w:r>
    </w:p>
    <w:p w14:paraId="1A8D84BA" w14:textId="77777777" w:rsidR="00204C33" w:rsidRDefault="00204C33" w:rsidP="00204C33">
      <w:pPr>
        <w:numPr>
          <w:ilvl w:val="0"/>
          <w:numId w:val="34"/>
        </w:numPr>
        <w:ind w:left="720"/>
        <w:jc w:val="both"/>
        <w:textAlignment w:val="auto"/>
        <w:rPr>
          <w:rFonts w:ascii="Arial" w:hAnsi="Arial" w:cs="Arial"/>
        </w:rPr>
      </w:pPr>
      <w:r>
        <w:rPr>
          <w:rFonts w:ascii="Arial" w:hAnsi="Arial" w:cs="Arial"/>
        </w:rPr>
        <w:t>All material must be put away and electronic devices turned off and stored in a bag or given to the instructor before exams begin. Electronic devices including but not limited to phones, smart watches and recording devices cannot be on you during the exam.</w:t>
      </w:r>
    </w:p>
    <w:p w14:paraId="42298CBE" w14:textId="77777777" w:rsidR="00204C33" w:rsidRDefault="00204C33" w:rsidP="00204C33">
      <w:pPr>
        <w:numPr>
          <w:ilvl w:val="0"/>
          <w:numId w:val="34"/>
        </w:numPr>
        <w:ind w:left="720"/>
        <w:jc w:val="both"/>
        <w:textAlignment w:val="auto"/>
        <w:rPr>
          <w:rFonts w:ascii="Arial" w:hAnsi="Arial" w:cs="Arial"/>
        </w:rPr>
      </w:pPr>
      <w:r>
        <w:rPr>
          <w:rFonts w:ascii="Arial" w:hAnsi="Arial" w:cs="Arial"/>
        </w:rPr>
        <w:t>Students leaving the classroom during a quiz or exam may be barred from completing the assessment.  The student should always ask permission before leaving.</w:t>
      </w:r>
    </w:p>
    <w:p w14:paraId="4F091F34" w14:textId="77777777" w:rsidR="00204C33" w:rsidRDefault="00204C33" w:rsidP="00204C33">
      <w:pPr>
        <w:numPr>
          <w:ilvl w:val="0"/>
          <w:numId w:val="34"/>
        </w:numPr>
        <w:ind w:left="720"/>
        <w:jc w:val="both"/>
        <w:textAlignment w:val="auto"/>
        <w:rPr>
          <w:rFonts w:ascii="Arial" w:hAnsi="Arial" w:cs="Arial"/>
        </w:rPr>
      </w:pPr>
      <w:r>
        <w:rPr>
          <w:rFonts w:ascii="Arial" w:hAnsi="Arial" w:cs="Arial"/>
        </w:rPr>
        <w:t>Academic dishonesty including but not limited to cheating, plagiarism or collusion may result in disciplinary action, including dismissal.</w:t>
      </w:r>
    </w:p>
    <w:p w14:paraId="2BFEE0FD" w14:textId="77777777" w:rsidR="00204C33" w:rsidRDefault="00204C33" w:rsidP="00204C33">
      <w:pPr>
        <w:numPr>
          <w:ilvl w:val="0"/>
          <w:numId w:val="35"/>
        </w:numPr>
        <w:overflowPunct/>
        <w:autoSpaceDE/>
        <w:adjustRightInd/>
        <w:ind w:left="720"/>
        <w:jc w:val="both"/>
        <w:textAlignment w:val="auto"/>
        <w:rPr>
          <w:rFonts w:ascii="Arial" w:hAnsi="Arial" w:cs="Arial"/>
        </w:rPr>
      </w:pPr>
      <w:r>
        <w:rPr>
          <w:rFonts w:ascii="Arial" w:hAnsi="Arial" w:cs="Arial"/>
        </w:rPr>
        <w:t>Grades will be posted on canvas following exams.</w:t>
      </w:r>
    </w:p>
    <w:p w14:paraId="6C0A0E3E" w14:textId="77777777" w:rsidR="00204C33" w:rsidRDefault="00204C33" w:rsidP="00204C33">
      <w:pPr>
        <w:numPr>
          <w:ilvl w:val="0"/>
          <w:numId w:val="35"/>
        </w:numPr>
        <w:overflowPunct/>
        <w:autoSpaceDE/>
        <w:adjustRightInd/>
        <w:ind w:left="720"/>
        <w:jc w:val="both"/>
        <w:textAlignment w:val="auto"/>
        <w:rPr>
          <w:rFonts w:ascii="Arial" w:hAnsi="Arial" w:cs="Arial"/>
        </w:rPr>
      </w:pPr>
      <w:r>
        <w:rPr>
          <w:rFonts w:ascii="Arial" w:hAnsi="Arial" w:cs="Arial"/>
        </w:rPr>
        <w:t>Instructors cannot give out grades over the phone or by e-mail.</w:t>
      </w:r>
    </w:p>
    <w:p w14:paraId="58D1538A" w14:textId="77777777" w:rsidR="00204C33" w:rsidRDefault="00204C33" w:rsidP="00204C33">
      <w:pPr>
        <w:numPr>
          <w:ilvl w:val="0"/>
          <w:numId w:val="35"/>
        </w:numPr>
        <w:overflowPunct/>
        <w:autoSpaceDE/>
        <w:adjustRightInd/>
        <w:ind w:left="720"/>
        <w:jc w:val="both"/>
        <w:textAlignment w:val="auto"/>
        <w:rPr>
          <w:rFonts w:ascii="Arial" w:hAnsi="Arial" w:cs="Arial"/>
        </w:rPr>
      </w:pPr>
      <w:r>
        <w:rPr>
          <w:rFonts w:ascii="Arial" w:hAnsi="Arial" w:cs="Arial"/>
        </w:rPr>
        <w:t>If you are not present on the day grades are discussed following an exam, you will need to make arrangements to stop by your instructor’s office during office hours</w:t>
      </w:r>
    </w:p>
    <w:p w14:paraId="717EA813" w14:textId="77777777" w:rsidR="00204C33" w:rsidRDefault="00204C33" w:rsidP="00204C33">
      <w:pPr>
        <w:numPr>
          <w:ilvl w:val="0"/>
          <w:numId w:val="35"/>
        </w:numPr>
        <w:overflowPunct/>
        <w:autoSpaceDE/>
        <w:adjustRightInd/>
        <w:ind w:left="720"/>
        <w:jc w:val="both"/>
        <w:textAlignment w:val="auto"/>
        <w:rPr>
          <w:rFonts w:ascii="Arial" w:hAnsi="Arial" w:cs="Arial"/>
        </w:rPr>
      </w:pPr>
      <w:r>
        <w:rPr>
          <w:rFonts w:ascii="Arial" w:hAnsi="Arial" w:cs="Arial"/>
        </w:rPr>
        <w:t>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rare but it is best to keep track of your grades.</w:t>
      </w:r>
    </w:p>
    <w:p w14:paraId="2302E407" w14:textId="77777777" w:rsidR="00204C33" w:rsidRDefault="00204C33" w:rsidP="00204C33">
      <w:pPr>
        <w:numPr>
          <w:ilvl w:val="0"/>
          <w:numId w:val="35"/>
        </w:numPr>
        <w:overflowPunct/>
        <w:autoSpaceDE/>
        <w:adjustRightInd/>
        <w:ind w:left="720"/>
        <w:contextualSpacing/>
        <w:jc w:val="both"/>
        <w:textAlignment w:val="auto"/>
        <w:rPr>
          <w:rFonts w:ascii="Arial" w:hAnsi="Arial" w:cs="Arial"/>
        </w:rPr>
      </w:pPr>
      <w:r>
        <w:rPr>
          <w:rFonts w:ascii="Arial" w:hAnsi="Arial" w:cs="Arial"/>
        </w:rPr>
        <w:t>If you feel like there has been a mistake with your grade, the first step is to discuss it with your instructor.</w:t>
      </w:r>
    </w:p>
    <w:p w14:paraId="6127C092" w14:textId="54EF68D1" w:rsidR="00F7589B" w:rsidRPr="00204C33" w:rsidRDefault="00204C33" w:rsidP="00204C33">
      <w:pPr>
        <w:numPr>
          <w:ilvl w:val="0"/>
          <w:numId w:val="35"/>
        </w:numPr>
        <w:overflowPunct/>
        <w:autoSpaceDE/>
        <w:adjustRightInd/>
        <w:ind w:left="720"/>
        <w:contextualSpacing/>
        <w:jc w:val="both"/>
        <w:textAlignment w:val="auto"/>
        <w:rPr>
          <w:rFonts w:ascii="Arial" w:hAnsi="Arial" w:cs="Arial"/>
        </w:rPr>
      </w:pPr>
      <w:r>
        <w:rPr>
          <w:rFonts w:ascii="Arial" w:hAnsi="Arial" w:cs="Arial"/>
        </w:rPr>
        <w:t>Only final grades may be challenged or appealed.  The challenged procedure must be completed before any appeal process is initiated.  The procedure for challenging a final grade can be found in the Delgado Community College Catalog under Academic Policies.</w:t>
      </w:r>
    </w:p>
    <w:p w14:paraId="4D139A0C" w14:textId="77777777" w:rsidR="00F7589B" w:rsidRDefault="00F7589B" w:rsidP="00F7589B">
      <w:pPr>
        <w:jc w:val="both"/>
        <w:rPr>
          <w:rFonts w:ascii="Arial" w:hAnsi="Arial" w:cs="Arial"/>
        </w:rPr>
      </w:pPr>
    </w:p>
    <w:p w14:paraId="3A508503" w14:textId="77777777" w:rsidR="00826612" w:rsidRDefault="00826612">
      <w:pPr>
        <w:overflowPunct/>
        <w:autoSpaceDE/>
        <w:autoSpaceDN/>
        <w:adjustRightInd/>
        <w:spacing w:after="160" w:line="259" w:lineRule="auto"/>
        <w:textAlignment w:val="auto"/>
        <w:rPr>
          <w:rStyle w:val="Heading3Char"/>
          <w:rFonts w:ascii="Arial" w:hAnsi="Arial" w:cs="Arial"/>
          <w:color w:val="auto"/>
          <w:sz w:val="20"/>
          <w:szCs w:val="20"/>
        </w:rPr>
      </w:pPr>
      <w:r>
        <w:rPr>
          <w:rStyle w:val="Heading3Char"/>
          <w:rFonts w:ascii="Arial" w:hAnsi="Arial" w:cs="Arial"/>
          <w:color w:val="auto"/>
          <w:sz w:val="20"/>
          <w:szCs w:val="20"/>
        </w:rPr>
        <w:br w:type="page"/>
      </w:r>
    </w:p>
    <w:p w14:paraId="0409A59D" w14:textId="2B4CBF38" w:rsidR="00F7589B" w:rsidRDefault="00F7589B" w:rsidP="00F7589B">
      <w:pPr>
        <w:pStyle w:val="Heading3"/>
        <w:spacing w:before="0"/>
        <w:ind w:left="180"/>
        <w:jc w:val="both"/>
        <w:rPr>
          <w:rStyle w:val="Heading3Char"/>
          <w:rFonts w:ascii="Arial" w:hAnsi="Arial" w:cs="Arial"/>
          <w:color w:val="auto"/>
          <w:sz w:val="20"/>
          <w:szCs w:val="20"/>
        </w:rPr>
      </w:pPr>
      <w:r>
        <w:rPr>
          <w:rStyle w:val="Heading3Char"/>
          <w:rFonts w:ascii="Arial" w:hAnsi="Arial" w:cs="Arial"/>
          <w:color w:val="auto"/>
          <w:sz w:val="20"/>
          <w:szCs w:val="20"/>
        </w:rPr>
        <w:lastRenderedPageBreak/>
        <w:t>Grading Scale:</w:t>
      </w:r>
    </w:p>
    <w:p w14:paraId="0123370E" w14:textId="77777777" w:rsidR="00F7589B" w:rsidRPr="00F7589B" w:rsidRDefault="00F7589B" w:rsidP="00F7589B">
      <w:pPr>
        <w:ind w:left="360"/>
        <w:jc w:val="both"/>
      </w:pPr>
      <w:r w:rsidRPr="000013C8">
        <w:rPr>
          <w:rStyle w:val="Heading3Char"/>
          <w:rFonts w:ascii="Arial" w:hAnsi="Arial" w:cs="Arial"/>
          <w:color w:val="auto"/>
          <w:sz w:val="20"/>
          <w:szCs w:val="20"/>
        </w:rPr>
        <w:t>Grading is based on a standard 10-point scale</w:t>
      </w:r>
      <w:r w:rsidRPr="00F7589B">
        <w:rPr>
          <w:rFonts w:ascii="Arial" w:hAnsi="Arial" w:cs="Arial"/>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F7589B" w14:paraId="52BCB7D9" w14:textId="77777777" w:rsidTr="003C62B6">
        <w:trPr>
          <w:tblHeader/>
        </w:trPr>
        <w:tc>
          <w:tcPr>
            <w:tcW w:w="3600" w:type="dxa"/>
            <w:tcBorders>
              <w:top w:val="single" w:sz="4" w:space="0" w:color="auto"/>
              <w:left w:val="single" w:sz="4" w:space="0" w:color="auto"/>
              <w:bottom w:val="single" w:sz="4" w:space="0" w:color="auto"/>
              <w:right w:val="single" w:sz="4" w:space="0" w:color="auto"/>
            </w:tcBorders>
            <w:hideMark/>
          </w:tcPr>
          <w:p w14:paraId="3F03BE59" w14:textId="77777777" w:rsidR="00F7589B" w:rsidRDefault="00F7589B">
            <w:pPr>
              <w:jc w:val="both"/>
              <w:rPr>
                <w:rFonts w:ascii="Arial" w:hAnsi="Arial" w:cs="Arial"/>
                <w:b/>
              </w:rPr>
            </w:pPr>
            <w:r>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0DAA20E5" w14:textId="77777777" w:rsidR="00F7589B" w:rsidRDefault="00F7589B">
            <w:pPr>
              <w:jc w:val="both"/>
              <w:rPr>
                <w:rFonts w:ascii="Arial" w:hAnsi="Arial" w:cs="Arial"/>
                <w:b/>
              </w:rPr>
            </w:pPr>
            <w:r>
              <w:rPr>
                <w:rFonts w:ascii="Arial" w:hAnsi="Arial" w:cs="Arial"/>
                <w:b/>
              </w:rPr>
              <w:t>Letter Grade</w:t>
            </w:r>
          </w:p>
        </w:tc>
      </w:tr>
      <w:tr w:rsidR="00F7589B" w14:paraId="5DC33ED9" w14:textId="77777777" w:rsidTr="003C62B6">
        <w:trPr>
          <w:tblHeader/>
        </w:trPr>
        <w:tc>
          <w:tcPr>
            <w:tcW w:w="3600" w:type="dxa"/>
            <w:tcBorders>
              <w:top w:val="single" w:sz="4" w:space="0" w:color="auto"/>
              <w:left w:val="single" w:sz="4" w:space="0" w:color="auto"/>
              <w:bottom w:val="single" w:sz="4" w:space="0" w:color="auto"/>
              <w:right w:val="single" w:sz="4" w:space="0" w:color="auto"/>
            </w:tcBorders>
            <w:hideMark/>
          </w:tcPr>
          <w:p w14:paraId="2CE5E4B0" w14:textId="77777777" w:rsidR="00F7589B" w:rsidRDefault="00F7589B">
            <w:pPr>
              <w:jc w:val="both"/>
              <w:rPr>
                <w:rFonts w:ascii="Arial" w:hAnsi="Arial" w:cs="Arial"/>
              </w:rPr>
            </w:pPr>
            <w:r>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0A82FA26" w14:textId="77777777" w:rsidR="00F7589B" w:rsidRDefault="00F7589B">
            <w:pPr>
              <w:jc w:val="both"/>
              <w:rPr>
                <w:rFonts w:ascii="Arial" w:hAnsi="Arial" w:cs="Arial"/>
              </w:rPr>
            </w:pPr>
            <w:r>
              <w:rPr>
                <w:rFonts w:ascii="Arial" w:hAnsi="Arial" w:cs="Arial"/>
              </w:rPr>
              <w:t>A</w:t>
            </w:r>
          </w:p>
        </w:tc>
      </w:tr>
      <w:tr w:rsidR="00F7589B" w14:paraId="6BA1347C" w14:textId="77777777" w:rsidTr="003C62B6">
        <w:trPr>
          <w:tblHeader/>
        </w:trPr>
        <w:tc>
          <w:tcPr>
            <w:tcW w:w="3600" w:type="dxa"/>
            <w:tcBorders>
              <w:top w:val="single" w:sz="4" w:space="0" w:color="auto"/>
              <w:left w:val="single" w:sz="4" w:space="0" w:color="auto"/>
              <w:bottom w:val="single" w:sz="4" w:space="0" w:color="auto"/>
              <w:right w:val="single" w:sz="4" w:space="0" w:color="auto"/>
            </w:tcBorders>
            <w:hideMark/>
          </w:tcPr>
          <w:p w14:paraId="264EE9C5" w14:textId="77777777" w:rsidR="00F7589B" w:rsidRDefault="00F7589B">
            <w:pPr>
              <w:jc w:val="both"/>
              <w:rPr>
                <w:rFonts w:ascii="Arial" w:hAnsi="Arial" w:cs="Arial"/>
              </w:rPr>
            </w:pPr>
            <w:r>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3C6AE35D" w14:textId="77777777" w:rsidR="00F7589B" w:rsidRDefault="00F7589B">
            <w:pPr>
              <w:jc w:val="both"/>
              <w:rPr>
                <w:rFonts w:ascii="Arial" w:hAnsi="Arial" w:cs="Arial"/>
              </w:rPr>
            </w:pPr>
            <w:r>
              <w:rPr>
                <w:rFonts w:ascii="Arial" w:hAnsi="Arial" w:cs="Arial"/>
              </w:rPr>
              <w:t>B</w:t>
            </w:r>
          </w:p>
        </w:tc>
      </w:tr>
      <w:tr w:rsidR="00F7589B" w14:paraId="1865BDE1" w14:textId="77777777" w:rsidTr="003C62B6">
        <w:trPr>
          <w:tblHeader/>
        </w:trPr>
        <w:tc>
          <w:tcPr>
            <w:tcW w:w="3600" w:type="dxa"/>
            <w:tcBorders>
              <w:top w:val="single" w:sz="4" w:space="0" w:color="auto"/>
              <w:left w:val="single" w:sz="4" w:space="0" w:color="auto"/>
              <w:bottom w:val="single" w:sz="4" w:space="0" w:color="auto"/>
              <w:right w:val="single" w:sz="4" w:space="0" w:color="auto"/>
            </w:tcBorders>
            <w:hideMark/>
          </w:tcPr>
          <w:p w14:paraId="226760C0" w14:textId="77777777" w:rsidR="00F7589B" w:rsidRDefault="00F7589B">
            <w:pPr>
              <w:jc w:val="both"/>
              <w:rPr>
                <w:rFonts w:ascii="Arial" w:hAnsi="Arial" w:cs="Arial"/>
              </w:rPr>
            </w:pPr>
            <w:r>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72F76835" w14:textId="77777777" w:rsidR="00F7589B" w:rsidRDefault="00F7589B">
            <w:pPr>
              <w:jc w:val="both"/>
              <w:rPr>
                <w:rFonts w:ascii="Arial" w:hAnsi="Arial" w:cs="Arial"/>
              </w:rPr>
            </w:pPr>
            <w:r>
              <w:rPr>
                <w:rFonts w:ascii="Arial" w:hAnsi="Arial" w:cs="Arial"/>
              </w:rPr>
              <w:t>C</w:t>
            </w:r>
          </w:p>
        </w:tc>
      </w:tr>
      <w:tr w:rsidR="00F7589B" w14:paraId="3F9F92A1" w14:textId="77777777" w:rsidTr="003C62B6">
        <w:trPr>
          <w:tblHeader/>
        </w:trPr>
        <w:tc>
          <w:tcPr>
            <w:tcW w:w="3600" w:type="dxa"/>
            <w:tcBorders>
              <w:top w:val="single" w:sz="4" w:space="0" w:color="auto"/>
              <w:left w:val="single" w:sz="4" w:space="0" w:color="auto"/>
              <w:bottom w:val="single" w:sz="4" w:space="0" w:color="auto"/>
              <w:right w:val="single" w:sz="4" w:space="0" w:color="auto"/>
            </w:tcBorders>
            <w:hideMark/>
          </w:tcPr>
          <w:p w14:paraId="123227B3" w14:textId="77777777" w:rsidR="00F7589B" w:rsidRDefault="00F7589B">
            <w:pPr>
              <w:jc w:val="both"/>
              <w:rPr>
                <w:rFonts w:ascii="Arial" w:hAnsi="Arial" w:cs="Arial"/>
              </w:rPr>
            </w:pPr>
            <w:r>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2929B208" w14:textId="77777777" w:rsidR="00F7589B" w:rsidRDefault="00F7589B">
            <w:pPr>
              <w:jc w:val="both"/>
              <w:rPr>
                <w:rFonts w:ascii="Arial" w:hAnsi="Arial" w:cs="Arial"/>
              </w:rPr>
            </w:pPr>
            <w:r>
              <w:rPr>
                <w:rFonts w:ascii="Arial" w:hAnsi="Arial" w:cs="Arial"/>
              </w:rPr>
              <w:t>D</w:t>
            </w:r>
          </w:p>
        </w:tc>
      </w:tr>
      <w:tr w:rsidR="00F7589B" w14:paraId="38CF0399" w14:textId="77777777" w:rsidTr="003C62B6">
        <w:trPr>
          <w:tblHeader/>
        </w:trPr>
        <w:tc>
          <w:tcPr>
            <w:tcW w:w="3600" w:type="dxa"/>
            <w:tcBorders>
              <w:top w:val="single" w:sz="4" w:space="0" w:color="auto"/>
              <w:left w:val="single" w:sz="4" w:space="0" w:color="auto"/>
              <w:bottom w:val="single" w:sz="4" w:space="0" w:color="auto"/>
              <w:right w:val="single" w:sz="4" w:space="0" w:color="auto"/>
            </w:tcBorders>
            <w:hideMark/>
          </w:tcPr>
          <w:p w14:paraId="67C90D64" w14:textId="77777777" w:rsidR="00F7589B" w:rsidRDefault="00F7589B">
            <w:pPr>
              <w:jc w:val="both"/>
              <w:rPr>
                <w:rFonts w:ascii="Arial" w:hAnsi="Arial" w:cs="Arial"/>
              </w:rPr>
            </w:pPr>
            <w:r>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2713AC8A" w14:textId="77777777" w:rsidR="00F7589B" w:rsidRDefault="00F7589B">
            <w:pPr>
              <w:jc w:val="both"/>
              <w:rPr>
                <w:rFonts w:ascii="Arial" w:hAnsi="Arial" w:cs="Arial"/>
              </w:rPr>
            </w:pPr>
            <w:r>
              <w:rPr>
                <w:rFonts w:ascii="Arial" w:hAnsi="Arial" w:cs="Arial"/>
              </w:rPr>
              <w:t>F</w:t>
            </w:r>
          </w:p>
        </w:tc>
      </w:tr>
      <w:tr w:rsidR="00F7589B" w14:paraId="0F104674" w14:textId="77777777" w:rsidTr="003C62B6">
        <w:trPr>
          <w:tblHeader/>
        </w:trPr>
        <w:tc>
          <w:tcPr>
            <w:tcW w:w="3600" w:type="dxa"/>
            <w:tcBorders>
              <w:top w:val="single" w:sz="4" w:space="0" w:color="auto"/>
              <w:left w:val="single" w:sz="4" w:space="0" w:color="auto"/>
              <w:bottom w:val="single" w:sz="4" w:space="0" w:color="auto"/>
              <w:right w:val="single" w:sz="4" w:space="0" w:color="auto"/>
            </w:tcBorders>
            <w:hideMark/>
          </w:tcPr>
          <w:p w14:paraId="78C9D9C6" w14:textId="77777777" w:rsidR="00F7589B" w:rsidRDefault="00F7589B">
            <w:pPr>
              <w:jc w:val="both"/>
              <w:rPr>
                <w:rFonts w:ascii="Arial" w:hAnsi="Arial" w:cs="Arial"/>
              </w:rPr>
            </w:pPr>
            <w:r>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72B46EEC" w14:textId="77777777" w:rsidR="00F7589B" w:rsidRDefault="00F7589B">
            <w:pPr>
              <w:jc w:val="both"/>
              <w:rPr>
                <w:rFonts w:ascii="Arial" w:hAnsi="Arial" w:cs="Arial"/>
              </w:rPr>
            </w:pPr>
            <w:r>
              <w:rPr>
                <w:rFonts w:ascii="Arial" w:hAnsi="Arial" w:cs="Arial"/>
              </w:rPr>
              <w:t>FN</w:t>
            </w:r>
          </w:p>
        </w:tc>
      </w:tr>
    </w:tbl>
    <w:p w14:paraId="7E6B8736" w14:textId="77777777" w:rsidR="00F7589B" w:rsidRDefault="00F7589B" w:rsidP="00F7589B">
      <w:pPr>
        <w:jc w:val="both"/>
        <w:rPr>
          <w:rFonts w:ascii="Arial" w:hAnsi="Arial" w:cs="Arial"/>
        </w:rPr>
      </w:pPr>
    </w:p>
    <w:p w14:paraId="7E2F0FDC" w14:textId="77777777" w:rsidR="00F7589B" w:rsidRDefault="00F7589B" w:rsidP="00F7589B">
      <w:pPr>
        <w:pStyle w:val="Heading3"/>
        <w:spacing w:before="0"/>
        <w:ind w:left="180"/>
        <w:jc w:val="both"/>
        <w:rPr>
          <w:rFonts w:ascii="Arial" w:hAnsi="Arial" w:cs="Arial"/>
          <w:color w:val="auto"/>
          <w:sz w:val="20"/>
          <w:szCs w:val="20"/>
        </w:rPr>
      </w:pPr>
      <w:r>
        <w:rPr>
          <w:rFonts w:ascii="Arial" w:hAnsi="Arial" w:cs="Arial"/>
          <w:color w:val="auto"/>
          <w:sz w:val="20"/>
          <w:szCs w:val="20"/>
        </w:rPr>
        <w:t>FN grade:</w:t>
      </w:r>
    </w:p>
    <w:p w14:paraId="6E8064D4" w14:textId="77777777" w:rsidR="00F7589B" w:rsidRDefault="00F7589B" w:rsidP="00F7589B">
      <w:pPr>
        <w:pStyle w:val="ListParagraph"/>
        <w:numPr>
          <w:ilvl w:val="0"/>
          <w:numId w:val="21"/>
        </w:numPr>
        <w:jc w:val="both"/>
        <w:rPr>
          <w:rFonts w:ascii="Arial" w:hAnsi="Arial" w:cs="Arial"/>
          <w:sz w:val="20"/>
          <w:szCs w:val="20"/>
        </w:rPr>
      </w:pPr>
      <w:r>
        <w:rPr>
          <w:rFonts w:ascii="Arial" w:hAnsi="Arial" w:cs="Arial"/>
          <w:sz w:val="20"/>
          <w:szCs w:val="20"/>
        </w:rPr>
        <w:t>FN Grade is assigned when a student has not attended or participated significantly in the course.</w:t>
      </w:r>
    </w:p>
    <w:p w14:paraId="4EA9073C" w14:textId="77777777" w:rsidR="00F7589B" w:rsidRDefault="00F7589B" w:rsidP="00F7589B">
      <w:pPr>
        <w:pStyle w:val="ListParagraph"/>
        <w:numPr>
          <w:ilvl w:val="0"/>
          <w:numId w:val="21"/>
        </w:numPr>
        <w:jc w:val="both"/>
        <w:rPr>
          <w:rFonts w:ascii="Arial" w:hAnsi="Arial" w:cs="Arial"/>
          <w:sz w:val="20"/>
          <w:szCs w:val="20"/>
        </w:rPr>
      </w:pPr>
      <w:r>
        <w:rPr>
          <w:rFonts w:ascii="Arial" w:hAnsi="Arial" w:cs="Arial"/>
          <w:sz w:val="20"/>
          <w:szCs w:val="20"/>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45876A21" w14:textId="77777777" w:rsidR="00F7589B" w:rsidRDefault="00F7589B" w:rsidP="00F7589B">
      <w:pPr>
        <w:pStyle w:val="ListParagraph"/>
        <w:numPr>
          <w:ilvl w:val="0"/>
          <w:numId w:val="21"/>
        </w:numPr>
        <w:jc w:val="both"/>
        <w:rPr>
          <w:rFonts w:ascii="Arial" w:hAnsi="Arial" w:cs="Arial"/>
          <w:sz w:val="20"/>
          <w:szCs w:val="20"/>
        </w:rPr>
      </w:pPr>
      <w:r>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76FF4BF3" w14:textId="77777777" w:rsidR="00F7589B" w:rsidRDefault="00F7589B" w:rsidP="00F7589B">
      <w:pPr>
        <w:pStyle w:val="ListParagraph"/>
        <w:jc w:val="both"/>
        <w:rPr>
          <w:sz w:val="20"/>
          <w:szCs w:val="20"/>
        </w:rPr>
      </w:pPr>
      <w:r>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3B11B2EC" w14:textId="77777777" w:rsidR="00F7589B" w:rsidRPr="000013C8" w:rsidRDefault="00F7589B" w:rsidP="00F7589B">
      <w:pPr>
        <w:ind w:firstLine="180"/>
        <w:jc w:val="both"/>
        <w:rPr>
          <w:rStyle w:val="Heading3Char"/>
          <w:rFonts w:ascii="Arial" w:hAnsi="Arial" w:cs="Arial"/>
          <w:color w:val="auto"/>
          <w:sz w:val="20"/>
          <w:szCs w:val="20"/>
        </w:rPr>
      </w:pPr>
    </w:p>
    <w:p w14:paraId="3109D523" w14:textId="77777777" w:rsidR="00F7589B" w:rsidRPr="000013C8" w:rsidRDefault="00F7589B" w:rsidP="00F7589B">
      <w:pPr>
        <w:ind w:firstLine="180"/>
        <w:jc w:val="both"/>
        <w:rPr>
          <w:rStyle w:val="Heading3Char"/>
          <w:rFonts w:ascii="Arial" w:hAnsi="Arial" w:cs="Arial"/>
          <w:color w:val="auto"/>
          <w:sz w:val="20"/>
          <w:szCs w:val="20"/>
        </w:rPr>
      </w:pPr>
      <w:r w:rsidRPr="000013C8">
        <w:rPr>
          <w:rStyle w:val="Heading3Char"/>
          <w:rFonts w:ascii="Arial" w:hAnsi="Arial" w:cs="Arial"/>
          <w:color w:val="auto"/>
          <w:sz w:val="20"/>
          <w:szCs w:val="20"/>
        </w:rPr>
        <w:t>Midterm grades:</w:t>
      </w:r>
    </w:p>
    <w:p w14:paraId="61426B8A" w14:textId="77777777" w:rsidR="00F7589B" w:rsidRPr="00F7589B" w:rsidRDefault="00F7589B" w:rsidP="00F7589B">
      <w:pPr>
        <w:numPr>
          <w:ilvl w:val="0"/>
          <w:numId w:val="22"/>
        </w:numPr>
        <w:overflowPunct/>
        <w:autoSpaceDE/>
        <w:adjustRightInd/>
        <w:ind w:left="720"/>
        <w:jc w:val="both"/>
        <w:textAlignment w:val="auto"/>
      </w:pPr>
      <w:r w:rsidRPr="000013C8">
        <w:rPr>
          <w:rStyle w:val="Heading3Char"/>
          <w:rFonts w:ascii="Arial" w:hAnsi="Arial" w:cs="Arial"/>
          <w:color w:val="auto"/>
          <w:sz w:val="20"/>
          <w:szCs w:val="20"/>
        </w:rPr>
        <w:t xml:space="preserve">Midterm grades </w:t>
      </w:r>
      <w:r w:rsidRPr="00F7589B">
        <w:rPr>
          <w:rFonts w:ascii="Arial" w:hAnsi="Arial" w:cs="Arial"/>
        </w:rPr>
        <w:t>reflect only a fraction of the work required to pass the course; therefore, this grade may not be a genuine predictor of your final grade.</w:t>
      </w:r>
    </w:p>
    <w:p w14:paraId="4C248671" w14:textId="77777777" w:rsidR="00F7589B" w:rsidRDefault="00F7589B" w:rsidP="00F7589B">
      <w:pPr>
        <w:numPr>
          <w:ilvl w:val="0"/>
          <w:numId w:val="22"/>
        </w:numPr>
        <w:overflowPunct/>
        <w:autoSpaceDE/>
        <w:adjustRightInd/>
        <w:ind w:left="720"/>
        <w:jc w:val="both"/>
        <w:textAlignment w:val="auto"/>
        <w:rPr>
          <w:rFonts w:ascii="Arial" w:hAnsi="Arial" w:cs="Arial"/>
        </w:rPr>
      </w:pPr>
      <w:r w:rsidRPr="00F7589B">
        <w:rPr>
          <w:rFonts w:ascii="Arial" w:hAnsi="Arial" w:cs="Arial"/>
        </w:rPr>
        <w:t>You can access your</w:t>
      </w:r>
      <w:r>
        <w:rPr>
          <w:rFonts w:ascii="Arial" w:hAnsi="Arial" w:cs="Arial"/>
        </w:rPr>
        <w:t xml:space="preserve"> official midterm and final course grade through the LOLA/Banner Registration System </w:t>
      </w:r>
    </w:p>
    <w:p w14:paraId="304679D0" w14:textId="77777777" w:rsidR="00F7589B" w:rsidRDefault="00F7589B" w:rsidP="00F7589B">
      <w:pPr>
        <w:pStyle w:val="Heading3"/>
        <w:spacing w:before="0"/>
        <w:ind w:left="180"/>
        <w:jc w:val="both"/>
        <w:rPr>
          <w:rFonts w:ascii="Arial" w:hAnsi="Arial" w:cs="Arial"/>
          <w:color w:val="auto"/>
          <w:sz w:val="20"/>
          <w:szCs w:val="20"/>
        </w:rPr>
      </w:pPr>
    </w:p>
    <w:p w14:paraId="1ABBF575" w14:textId="77777777" w:rsidR="00F7589B" w:rsidRDefault="00F7589B" w:rsidP="00F7589B">
      <w:pPr>
        <w:pStyle w:val="Heading3"/>
        <w:spacing w:before="0"/>
        <w:ind w:left="180"/>
        <w:jc w:val="both"/>
        <w:rPr>
          <w:rFonts w:ascii="Arial" w:hAnsi="Arial" w:cs="Arial"/>
          <w:color w:val="auto"/>
          <w:sz w:val="20"/>
          <w:szCs w:val="20"/>
        </w:rPr>
      </w:pPr>
      <w:r>
        <w:rPr>
          <w:rFonts w:ascii="Arial" w:hAnsi="Arial" w:cs="Arial"/>
          <w:color w:val="auto"/>
          <w:sz w:val="20"/>
          <w:szCs w:val="20"/>
        </w:rPr>
        <w:t>Accessing Grades on the Internet</w:t>
      </w:r>
    </w:p>
    <w:p w14:paraId="37C45BA0" w14:textId="77777777" w:rsidR="00F7589B" w:rsidRDefault="00F7589B" w:rsidP="00F7589B">
      <w:pPr>
        <w:numPr>
          <w:ilvl w:val="0"/>
          <w:numId w:val="23"/>
        </w:numPr>
        <w:overflowPunct/>
        <w:autoSpaceDE/>
        <w:adjustRightInd/>
        <w:ind w:left="720"/>
        <w:jc w:val="both"/>
        <w:textAlignment w:val="auto"/>
        <w:rPr>
          <w:rFonts w:ascii="Arial" w:hAnsi="Arial" w:cs="Arial"/>
        </w:rPr>
      </w:pPr>
      <w:r>
        <w:rPr>
          <w:rFonts w:ascii="Arial" w:hAnsi="Arial" w:cs="Arial"/>
        </w:rPr>
        <w:t xml:space="preserve">To access your official midterm and final grade through the Internet go to </w:t>
      </w:r>
      <w:hyperlink r:id="rId8" w:history="1">
        <w:r>
          <w:rPr>
            <w:rStyle w:val="Hyperlink"/>
            <w:rFonts w:ascii="Arial" w:eastAsiaTheme="majorEastAsia" w:hAnsi="Arial" w:cs="Arial"/>
          </w:rPr>
          <w:t>http://www.dcc.edu</w:t>
        </w:r>
      </w:hyperlink>
      <w:r>
        <w:rPr>
          <w:rFonts w:ascii="Arial" w:hAnsi="Arial" w:cs="Arial"/>
        </w:rPr>
        <w:t xml:space="preserve"> and log into the LOLA/Banner registration System</w:t>
      </w:r>
    </w:p>
    <w:p w14:paraId="02FBE5F7" w14:textId="77777777" w:rsidR="00F7589B" w:rsidRDefault="00F7589B" w:rsidP="00F7589B">
      <w:pPr>
        <w:numPr>
          <w:ilvl w:val="0"/>
          <w:numId w:val="23"/>
        </w:numPr>
        <w:overflowPunct/>
        <w:autoSpaceDE/>
        <w:adjustRightInd/>
        <w:ind w:left="720"/>
        <w:jc w:val="both"/>
        <w:textAlignment w:val="auto"/>
        <w:rPr>
          <w:rFonts w:ascii="Arial" w:hAnsi="Arial" w:cs="Arial"/>
        </w:rPr>
      </w:pPr>
      <w:r>
        <w:rPr>
          <w:rFonts w:ascii="Arial" w:hAnsi="Arial" w:cs="Arial"/>
        </w:rPr>
        <w:t xml:space="preserve">Your username and password are sent to your official DCC e-mail. </w:t>
      </w:r>
    </w:p>
    <w:p w14:paraId="14B1EA3B" w14:textId="40EF128D" w:rsidR="00F7589B" w:rsidRDefault="00F7589B" w:rsidP="00F7589B">
      <w:pPr>
        <w:numPr>
          <w:ilvl w:val="0"/>
          <w:numId w:val="23"/>
        </w:numPr>
        <w:overflowPunct/>
        <w:autoSpaceDE/>
        <w:adjustRightInd/>
        <w:ind w:left="720"/>
        <w:jc w:val="both"/>
        <w:textAlignment w:val="auto"/>
        <w:rPr>
          <w:rFonts w:ascii="Arial" w:hAnsi="Arial" w:cs="Arial"/>
        </w:rPr>
      </w:pPr>
      <w:r>
        <w:rPr>
          <w:rFonts w:ascii="Arial" w:hAnsi="Arial" w:cs="Arial"/>
        </w:rPr>
        <w:t xml:space="preserve">Some instructors will use </w:t>
      </w:r>
      <w:r>
        <w:rPr>
          <w:rFonts w:ascii="Arial" w:hAnsi="Arial" w:cs="Arial"/>
          <w:i/>
          <w:iCs/>
        </w:rPr>
        <w:t>Canvas</w:t>
      </w:r>
      <w:r>
        <w:rPr>
          <w:rFonts w:ascii="Arial" w:hAnsi="Arial" w:cs="Arial"/>
          <w:bCs/>
          <w:i/>
          <w:iCs/>
        </w:rPr>
        <w:t xml:space="preserve"> </w:t>
      </w:r>
      <w:r>
        <w:rPr>
          <w:rFonts w:ascii="Arial" w:hAnsi="Arial" w:cs="Arial"/>
        </w:rPr>
        <w:t xml:space="preserve">to post scores from quizzes, </w:t>
      </w:r>
      <w:r w:rsidR="00204C33">
        <w:rPr>
          <w:rFonts w:ascii="Arial" w:hAnsi="Arial" w:cs="Arial"/>
        </w:rPr>
        <w:t>exam</w:t>
      </w:r>
      <w:r>
        <w:rPr>
          <w:rFonts w:ascii="Arial" w:hAnsi="Arial" w:cs="Arial"/>
        </w:rPr>
        <w:t>s, and assignments.  This is not the official grade for the course.</w:t>
      </w:r>
    </w:p>
    <w:bookmarkEnd w:id="0"/>
    <w:p w14:paraId="0873A771" w14:textId="77777777" w:rsidR="00F7589B" w:rsidRDefault="00F7589B" w:rsidP="00F7589B">
      <w:pPr>
        <w:jc w:val="both"/>
        <w:rPr>
          <w:rFonts w:ascii="Arial" w:hAnsi="Arial" w:cs="Arial"/>
        </w:rPr>
      </w:pPr>
    </w:p>
    <w:p w14:paraId="57EB4189" w14:textId="1F27F36E" w:rsidR="00A37B9E" w:rsidRDefault="00A37B9E" w:rsidP="00A37B9E">
      <w:pPr>
        <w:jc w:val="both"/>
        <w:rPr>
          <w:rFonts w:ascii="Arial" w:hAnsi="Arial" w:cs="Arial"/>
        </w:rPr>
      </w:pPr>
      <w:bookmarkStart w:id="3" w:name="_Hlk521699321"/>
      <w:bookmarkStart w:id="4" w:name="_Hlk522021389"/>
      <w:bookmarkEnd w:id="1"/>
      <w:r>
        <w:rPr>
          <w:rFonts w:ascii="Arial" w:hAnsi="Arial" w:cs="Arial"/>
          <w:b/>
        </w:rPr>
        <w:t xml:space="preserve">Communication: </w:t>
      </w:r>
      <w:r>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204C33">
        <w:rPr>
          <w:rFonts w:ascii="Arial" w:hAnsi="Arial" w:cs="Arial"/>
        </w:rPr>
        <w:t>exam</w:t>
      </w:r>
      <w:r>
        <w:rPr>
          <w:rFonts w:ascii="Arial" w:hAnsi="Arial" w:cs="Arial"/>
        </w:rPr>
        <w:t xml:space="preserve">s) to one week (short answer material, laboratory exams). All grades will be posted on canvas. Discuss with your instructor if Canvas gradebook calculates your grade.  </w:t>
      </w:r>
    </w:p>
    <w:p w14:paraId="773E1A67" w14:textId="77777777" w:rsidR="00A37B9E" w:rsidRPr="00CE370D" w:rsidRDefault="00A37B9E" w:rsidP="00A37B9E">
      <w:pPr>
        <w:jc w:val="both"/>
        <w:rPr>
          <w:rStyle w:val="Heading2Char"/>
          <w:rFonts w:ascii="Arial" w:hAnsi="Arial" w:cs="Arial"/>
          <w:b/>
          <w:color w:val="auto"/>
          <w:sz w:val="20"/>
          <w:szCs w:val="20"/>
        </w:rPr>
      </w:pPr>
    </w:p>
    <w:p w14:paraId="2487E85E" w14:textId="77777777" w:rsidR="00A37B9E" w:rsidRPr="009D4DCF" w:rsidRDefault="00A37B9E" w:rsidP="00A37B9E">
      <w:pPr>
        <w:jc w:val="both"/>
        <w:rPr>
          <w:rFonts w:ascii="Arial" w:hAnsi="Arial" w:cs="Arial"/>
          <w:shd w:val="clear" w:color="auto" w:fill="FFFFFF"/>
        </w:rPr>
      </w:pPr>
      <w:bookmarkStart w:id="5" w:name="_Hlk522090311"/>
      <w:r w:rsidRPr="00CE370D">
        <w:rPr>
          <w:rStyle w:val="Heading2Char"/>
          <w:rFonts w:ascii="Arial" w:hAnsi="Arial" w:cs="Arial"/>
          <w:b/>
          <w:color w:val="auto"/>
          <w:sz w:val="20"/>
          <w:szCs w:val="20"/>
        </w:rPr>
        <w:t>Disability Statement</w:t>
      </w:r>
      <w:r w:rsidRPr="00CE370D">
        <w:rPr>
          <w:rFonts w:ascii="Arial" w:hAnsi="Arial" w:cs="Arial"/>
          <w:b/>
        </w:rPr>
        <w:t>:</w:t>
      </w:r>
      <w:r w:rsidRPr="009D4DCF">
        <w:rPr>
          <w:rFonts w:ascii="Arial" w:hAnsi="Arial" w:cs="Arial"/>
        </w:rPr>
        <w:t xml:space="preserve"> </w:t>
      </w:r>
      <w:r w:rsidRPr="009D4DCF">
        <w:rPr>
          <w:rFonts w:ascii="Arial" w:hAnsi="Arial" w:cs="Arial"/>
          <w:shd w:val="clear" w:color="auto" w:fill="FFFFFF"/>
        </w:rPr>
        <w:t xml:space="preserve">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w:t>
      </w:r>
      <w:r>
        <w:rPr>
          <w:rFonts w:ascii="Arial" w:hAnsi="Arial" w:cs="Arial"/>
          <w:shd w:val="clear" w:color="auto" w:fill="FFFFFF"/>
        </w:rPr>
        <w:t xml:space="preserve">City Park Campus </w:t>
      </w:r>
      <w:r w:rsidRPr="009D4DCF">
        <w:rPr>
          <w:rFonts w:ascii="Arial" w:hAnsi="Arial" w:cs="Arial"/>
          <w:shd w:val="clear" w:color="auto" w:fill="FFFFFF"/>
        </w:rPr>
        <w:t>Office of Disability Services at (504) 671-5161 or </w:t>
      </w:r>
      <w:hyperlink r:id="rId9" w:history="1">
        <w:r w:rsidRPr="009D4DCF">
          <w:rPr>
            <w:rStyle w:val="Hyperlink"/>
            <w:rFonts w:ascii="Arial" w:hAnsi="Arial" w:cs="Arial"/>
            <w:color w:val="auto"/>
            <w:shd w:val="clear" w:color="auto" w:fill="FFFFFF"/>
          </w:rPr>
          <w:t>gpeopl@dcc.edu</w:t>
        </w:r>
      </w:hyperlink>
      <w:r w:rsidRPr="009D4DCF">
        <w:rPr>
          <w:rFonts w:ascii="Arial" w:hAnsi="Arial" w:cs="Arial"/>
          <w:shd w:val="clear" w:color="auto" w:fill="FFFFFF"/>
        </w:rPr>
        <w:t xml:space="preserve">. The office is located in Building 2, Room 102-W.  West Bank Campus, Charity School of Nursing, and Jefferson Site students may contact the </w:t>
      </w:r>
      <w:r>
        <w:rPr>
          <w:rFonts w:ascii="Arial" w:hAnsi="Arial" w:cs="Arial"/>
          <w:shd w:val="clear" w:color="auto" w:fill="FFFFFF"/>
        </w:rPr>
        <w:t xml:space="preserve">West Bank Campus </w:t>
      </w:r>
      <w:r w:rsidRPr="009D4DCF">
        <w:rPr>
          <w:rFonts w:ascii="Arial" w:hAnsi="Arial" w:cs="Arial"/>
          <w:shd w:val="clear" w:color="auto" w:fill="FFFFFF"/>
        </w:rPr>
        <w:t>Office of Disability Services at (504) 762-3191 or </w:t>
      </w:r>
      <w:hyperlink r:id="rId10" w:history="1">
        <w:r w:rsidRPr="009D4DCF">
          <w:rPr>
            <w:rStyle w:val="Hyperlink"/>
            <w:rFonts w:ascii="Arial" w:hAnsi="Arial" w:cs="Arial"/>
            <w:color w:val="auto"/>
            <w:shd w:val="clear" w:color="auto" w:fill="FFFFFF"/>
          </w:rPr>
          <w:t>jwilli6@dcc.edu</w:t>
        </w:r>
      </w:hyperlink>
      <w:r w:rsidRPr="009D4DCF">
        <w:rPr>
          <w:rFonts w:ascii="Arial" w:hAnsi="Arial" w:cs="Arial"/>
          <w:shd w:val="clear" w:color="auto" w:fill="FFFFFF"/>
        </w:rPr>
        <w:t>.  The office is located in the Student Life Center, Room 102-C.</w:t>
      </w:r>
    </w:p>
    <w:p w14:paraId="0CEA16DF" w14:textId="77777777" w:rsidR="00A37B9E" w:rsidRPr="009D4DCF" w:rsidRDefault="00A37B9E" w:rsidP="00A37B9E">
      <w:pPr>
        <w:jc w:val="both"/>
        <w:rPr>
          <w:rFonts w:ascii="Arial" w:hAnsi="Arial" w:cs="Arial"/>
        </w:rPr>
      </w:pPr>
      <w:bookmarkStart w:id="6" w:name="_GoBack"/>
      <w:bookmarkEnd w:id="6"/>
    </w:p>
    <w:p w14:paraId="0B7C2FBF" w14:textId="5D760905" w:rsidR="00A37B9E" w:rsidRPr="009D4DCF" w:rsidRDefault="00A37B9E" w:rsidP="00A37B9E">
      <w:pPr>
        <w:jc w:val="both"/>
        <w:rPr>
          <w:rFonts w:ascii="Arial" w:hAnsi="Arial" w:cs="Arial"/>
        </w:rPr>
      </w:pPr>
      <w:r w:rsidRPr="00CE370D">
        <w:rPr>
          <w:rStyle w:val="Heading2Char"/>
          <w:rFonts w:ascii="Arial" w:hAnsi="Arial" w:cs="Arial"/>
          <w:b/>
          <w:color w:val="auto"/>
          <w:sz w:val="20"/>
          <w:szCs w:val="20"/>
        </w:rPr>
        <w:t>Academic Honesty Statement</w:t>
      </w:r>
      <w:r w:rsidRPr="00CE370D">
        <w:rPr>
          <w:rFonts w:ascii="Arial" w:hAnsi="Arial" w:cs="Arial"/>
          <w:b/>
        </w:rPr>
        <w:t xml:space="preserve">: </w:t>
      </w:r>
      <w:r w:rsidRPr="009D4DCF">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204C33">
        <w:rPr>
          <w:rFonts w:ascii="Arial" w:hAnsi="Arial" w:cs="Arial"/>
        </w:rPr>
        <w:t>exam</w:t>
      </w:r>
      <w:r w:rsidRPr="009D4DCF">
        <w:rPr>
          <w:rFonts w:ascii="Arial" w:hAnsi="Arial" w:cs="Arial"/>
        </w:rPr>
        <w:t xml:space="preserve"> conditions, complicity in dishonest behavior, or other falsification of academic work is a serious breach of College standards. </w:t>
      </w:r>
    </w:p>
    <w:p w14:paraId="364077D9" w14:textId="77777777" w:rsidR="00A37B9E" w:rsidRPr="009D4DCF" w:rsidRDefault="00A37B9E" w:rsidP="00A37B9E">
      <w:pPr>
        <w:jc w:val="both"/>
        <w:rPr>
          <w:rFonts w:ascii="Arial" w:hAnsi="Arial" w:cs="Arial"/>
        </w:rPr>
      </w:pPr>
    </w:p>
    <w:p w14:paraId="624281EB" w14:textId="77777777" w:rsidR="00A37B9E" w:rsidRPr="009D4DCF" w:rsidRDefault="00A37B9E" w:rsidP="00A37B9E">
      <w:pPr>
        <w:jc w:val="both"/>
        <w:rPr>
          <w:rFonts w:ascii="Arial" w:hAnsi="Arial" w:cs="Arial"/>
        </w:rPr>
      </w:pPr>
      <w:r w:rsidRPr="009D4DCF">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2C7EF627" w14:textId="77777777" w:rsidR="00A37B9E" w:rsidRPr="009D4DCF" w:rsidRDefault="00A37B9E" w:rsidP="00A37B9E">
      <w:pPr>
        <w:jc w:val="both"/>
        <w:rPr>
          <w:rFonts w:ascii="Arial" w:hAnsi="Arial" w:cs="Arial"/>
        </w:rPr>
      </w:pPr>
    </w:p>
    <w:p w14:paraId="3DB402E1" w14:textId="77777777" w:rsidR="00826612" w:rsidRDefault="00A37B9E" w:rsidP="00A37B9E">
      <w:pPr>
        <w:jc w:val="both"/>
        <w:rPr>
          <w:rFonts w:ascii="Arial" w:hAnsi="Arial" w:cs="Arial"/>
        </w:rPr>
      </w:pPr>
      <w:r w:rsidRPr="009D4DCF">
        <w:rPr>
          <w:rFonts w:ascii="Arial" w:hAnsi="Arial" w:cs="Arial"/>
        </w:rPr>
        <w:t>Depending upon the nature of the case, a student guilty of academic dishonesty</w:t>
      </w:r>
      <w:r w:rsidR="00826612">
        <w:rPr>
          <w:rFonts w:ascii="Arial" w:hAnsi="Arial" w:cs="Arial"/>
        </w:rPr>
        <w:t xml:space="preserve"> </w:t>
      </w:r>
      <w:r w:rsidR="00826612" w:rsidRPr="00826612">
        <w:rPr>
          <w:rFonts w:ascii="Arial" w:hAnsi="Arial" w:cs="Arial"/>
        </w:rPr>
        <w:t>or violating examination policies</w:t>
      </w:r>
      <w:r w:rsidRPr="009D4DCF">
        <w:rPr>
          <w:rFonts w:ascii="Arial" w:hAnsi="Arial" w:cs="Arial"/>
        </w:rPr>
        <w:t xml:space="preserve"> may receive penalties ranging from a grade of "F" for the work submitted to expulsion from the College. Such penalties may be of both an academic and disciplinary nature.  Please </w:t>
      </w:r>
      <w:r w:rsidR="00826612">
        <w:rPr>
          <w:rFonts w:ascii="Arial" w:hAnsi="Arial" w:cs="Arial"/>
        </w:rPr>
        <w:t>refer to</w:t>
      </w:r>
      <w:r w:rsidRPr="009D4DCF">
        <w:rPr>
          <w:rFonts w:ascii="Arial" w:hAnsi="Arial" w:cs="Arial"/>
        </w:rPr>
        <w:t xml:space="preserve"> the College Catalog for additional information.</w:t>
      </w:r>
    </w:p>
    <w:p w14:paraId="1DB61195" w14:textId="3DDF3A32" w:rsidR="00A37B9E" w:rsidRPr="009D4DCF" w:rsidRDefault="00A37B9E" w:rsidP="00A37B9E">
      <w:pPr>
        <w:jc w:val="both"/>
        <w:rPr>
          <w:rFonts w:ascii="Arial" w:hAnsi="Arial" w:cs="Arial"/>
        </w:rPr>
      </w:pPr>
      <w:r w:rsidRPr="009D4DCF">
        <w:rPr>
          <w:rFonts w:ascii="Arial" w:hAnsi="Arial" w:cs="Arial"/>
        </w:rPr>
        <w:t xml:space="preserve">  </w:t>
      </w:r>
    </w:p>
    <w:p w14:paraId="6CCD4BAE" w14:textId="37C85C71" w:rsidR="00A37B9E" w:rsidRPr="009D4DCF" w:rsidRDefault="00A37B9E" w:rsidP="00A37B9E">
      <w:pPr>
        <w:jc w:val="both"/>
        <w:rPr>
          <w:rFonts w:ascii="Arial" w:hAnsi="Arial" w:cs="Arial"/>
        </w:rPr>
      </w:pPr>
      <w:r w:rsidRPr="00826612">
        <w:rPr>
          <w:rFonts w:ascii="Arial" w:hAnsi="Arial" w:cs="Arial"/>
          <w:b/>
        </w:rPr>
        <w:t>College and Classroom Policies:</w:t>
      </w:r>
      <w:r w:rsidRPr="009D4DCF">
        <w:rPr>
          <w:rFonts w:ascii="Arial" w:hAnsi="Arial" w:cs="Arial"/>
        </w:rPr>
        <w:t xml:space="preserve"> Instructors are encouraged to include policies and procedures regarding attendance, discipline, make-up exams, etc., in their individual course syllab</w:t>
      </w:r>
      <w:r>
        <w:rPr>
          <w:rFonts w:ascii="Arial" w:hAnsi="Arial" w:cs="Arial"/>
        </w:rPr>
        <w:t>us addendums</w:t>
      </w:r>
      <w:r w:rsidRPr="009D4DCF">
        <w:rPr>
          <w:rFonts w:ascii="Arial" w:hAnsi="Arial" w:cs="Arial"/>
        </w:rPr>
        <w:t>.</w:t>
      </w:r>
      <w:r w:rsidRPr="009D4DCF">
        <w:rPr>
          <w:rFonts w:ascii="Arial" w:hAnsi="Arial" w:cs="Arial"/>
        </w:rPr>
        <w:tab/>
      </w:r>
      <w:r w:rsidRPr="009D4DCF">
        <w:rPr>
          <w:rFonts w:ascii="Arial" w:hAnsi="Arial" w:cs="Arial"/>
        </w:rPr>
        <w:br/>
      </w:r>
    </w:p>
    <w:p w14:paraId="1ADD4827" w14:textId="77777777" w:rsidR="00A37B9E" w:rsidRPr="009D4DCF" w:rsidRDefault="00A37B9E" w:rsidP="00A37B9E">
      <w:pPr>
        <w:jc w:val="both"/>
        <w:rPr>
          <w:rFonts w:ascii="Arial" w:hAnsi="Arial" w:cs="Arial"/>
        </w:rPr>
      </w:pPr>
      <w:r w:rsidRPr="00CE370D">
        <w:rPr>
          <w:rStyle w:val="Heading2Char"/>
          <w:rFonts w:ascii="Arial" w:hAnsi="Arial" w:cs="Arial"/>
          <w:b/>
          <w:color w:val="auto"/>
          <w:sz w:val="20"/>
          <w:szCs w:val="20"/>
        </w:rPr>
        <w:t>Title IX Statement</w:t>
      </w:r>
      <w:r w:rsidRPr="00CE370D">
        <w:rPr>
          <w:rFonts w:ascii="Arial" w:hAnsi="Arial" w:cs="Arial"/>
          <w:b/>
        </w:rPr>
        <w:t>:</w:t>
      </w:r>
      <w:r w:rsidRPr="009D4DCF">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sidRPr="009D4DCF">
          <w:rPr>
            <w:rStyle w:val="Hyperlink"/>
            <w:rFonts w:ascii="Arial" w:hAnsi="Arial" w:cs="Arial"/>
            <w:color w:val="auto"/>
          </w:rPr>
          <w:t>http://www.dcc.edu/title-ix/default.aspx</w:t>
        </w:r>
      </w:hyperlink>
      <w:r w:rsidRPr="009D4DCF">
        <w:rPr>
          <w:rFonts w:ascii="Arial" w:hAnsi="Arial" w:cs="Arial"/>
        </w:rPr>
        <w:t xml:space="preserve">)  </w:t>
      </w:r>
    </w:p>
    <w:p w14:paraId="3625B00C" w14:textId="77777777" w:rsidR="00A37B9E" w:rsidRDefault="00A37B9E" w:rsidP="00A37B9E">
      <w:pPr>
        <w:jc w:val="both"/>
        <w:rPr>
          <w:rFonts w:ascii="Arial" w:hAnsi="Arial" w:cs="Arial"/>
        </w:rPr>
      </w:pPr>
    </w:p>
    <w:p w14:paraId="5EDF98D2" w14:textId="77777777" w:rsidR="00A37B9E" w:rsidRDefault="00A37B9E" w:rsidP="00A37B9E">
      <w:pPr>
        <w:jc w:val="both"/>
        <w:rPr>
          <w:rFonts w:ascii="Arial" w:hAnsi="Arial" w:cs="Arial"/>
        </w:rPr>
      </w:pPr>
      <w:r>
        <w:rPr>
          <w:rFonts w:ascii="Arial" w:hAnsi="Arial" w:cs="Arial"/>
          <w:b/>
        </w:rPr>
        <w:t>Classroom Concerns:</w:t>
      </w:r>
      <w:r>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p>
    <w:bookmarkEnd w:id="5"/>
    <w:p w14:paraId="42F68FAC" w14:textId="77777777" w:rsidR="00A37B9E" w:rsidRPr="009D4DCF" w:rsidRDefault="00A37B9E" w:rsidP="00A37B9E">
      <w:pPr>
        <w:jc w:val="both"/>
        <w:rPr>
          <w:rFonts w:ascii="Arial" w:hAnsi="Arial" w:cs="Arial"/>
        </w:rPr>
      </w:pPr>
    </w:p>
    <w:bookmarkEnd w:id="3"/>
    <w:bookmarkEnd w:id="4"/>
    <w:p w14:paraId="07F29C18" w14:textId="77777777" w:rsidR="00ED2E42" w:rsidRPr="009D4DCF" w:rsidRDefault="00ED2E42" w:rsidP="00A37B9E">
      <w:pPr>
        <w:jc w:val="both"/>
        <w:rPr>
          <w:rFonts w:ascii="Arial" w:hAnsi="Arial" w:cs="Arial"/>
        </w:rPr>
      </w:pPr>
    </w:p>
    <w:sectPr w:rsidR="00ED2E42" w:rsidRPr="009D4DCF" w:rsidSect="00CE370D">
      <w:headerReference w:type="even" r:id="rId12"/>
      <w:footerReference w:type="even" r:id="rId13"/>
      <w:footerReference w:type="default" r:id="rId14"/>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F596C" w14:textId="77777777" w:rsidR="004E676E" w:rsidRDefault="004E676E">
      <w:r>
        <w:separator/>
      </w:r>
    </w:p>
  </w:endnote>
  <w:endnote w:type="continuationSeparator" w:id="0">
    <w:p w14:paraId="3DEB9889" w14:textId="77777777" w:rsidR="004E676E" w:rsidRDefault="004E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ECCF" w14:textId="77777777" w:rsidR="00230293" w:rsidRDefault="00826612">
    <w:pPr>
      <w:widowControl w:val="0"/>
      <w:spacing w:line="240" w:lineRule="exact"/>
      <w:rPr>
        <w:sz w:val="24"/>
      </w:rPr>
    </w:pPr>
  </w:p>
  <w:p w14:paraId="55586EE8" w14:textId="77777777" w:rsidR="00230293"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3CA38C7A" w14:textId="77777777" w:rsidR="00230293" w:rsidRDefault="00826612">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18B5D" w14:textId="77777777" w:rsidR="00230293" w:rsidRDefault="00826612">
    <w:pPr>
      <w:widowControl w:val="0"/>
      <w:spacing w:line="240" w:lineRule="exact"/>
      <w:rPr>
        <w:sz w:val="24"/>
      </w:rPr>
    </w:pPr>
  </w:p>
  <w:p w14:paraId="0A3C6387" w14:textId="79E4A23C" w:rsidR="00230293" w:rsidRPr="00204C33" w:rsidRDefault="00CE370D">
    <w:pPr>
      <w:framePr w:w="9721" w:wrap="notBeside" w:vAnchor="text" w:hAnchor="text" w:x="1" w:y="1"/>
      <w:widowControl w:val="0"/>
      <w:jc w:val="center"/>
      <w:rPr>
        <w:rFonts w:ascii="Arial" w:hAnsi="Arial" w:cs="Arial"/>
        <w:sz w:val="16"/>
        <w:szCs w:val="16"/>
      </w:rPr>
    </w:pPr>
    <w:r w:rsidRPr="00204C33">
      <w:rPr>
        <w:rFonts w:ascii="Arial" w:hAnsi="Arial" w:cs="Arial"/>
        <w:sz w:val="16"/>
        <w:szCs w:val="16"/>
      </w:rPr>
      <w:fldChar w:fldCharType="begin"/>
    </w:r>
    <w:r w:rsidRPr="00204C33">
      <w:rPr>
        <w:rFonts w:ascii="Arial" w:hAnsi="Arial" w:cs="Arial"/>
        <w:sz w:val="16"/>
        <w:szCs w:val="16"/>
      </w:rPr>
      <w:instrText>PAGE</w:instrText>
    </w:r>
    <w:r w:rsidRPr="00204C33">
      <w:rPr>
        <w:rFonts w:ascii="Arial" w:hAnsi="Arial" w:cs="Arial"/>
        <w:sz w:val="16"/>
        <w:szCs w:val="16"/>
      </w:rPr>
      <w:fldChar w:fldCharType="separate"/>
    </w:r>
    <w:r w:rsidR="00204C33">
      <w:rPr>
        <w:rFonts w:ascii="Arial" w:hAnsi="Arial" w:cs="Arial"/>
        <w:noProof/>
        <w:sz w:val="16"/>
        <w:szCs w:val="16"/>
      </w:rPr>
      <w:t>3</w:t>
    </w:r>
    <w:r w:rsidRPr="00204C33">
      <w:rPr>
        <w:rFonts w:ascii="Arial" w:hAnsi="Arial" w:cs="Arial"/>
        <w:sz w:val="16"/>
        <w:szCs w:val="16"/>
      </w:rPr>
      <w:fldChar w:fldCharType="end"/>
    </w:r>
  </w:p>
  <w:p w14:paraId="49C2E55E" w14:textId="77777777" w:rsidR="00230293" w:rsidRDefault="00826612">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DC8BF" w14:textId="77777777" w:rsidR="004E676E" w:rsidRDefault="004E676E">
      <w:r>
        <w:separator/>
      </w:r>
    </w:p>
  </w:footnote>
  <w:footnote w:type="continuationSeparator" w:id="0">
    <w:p w14:paraId="0F60A50C" w14:textId="77777777" w:rsidR="004E676E" w:rsidRDefault="004E6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4E97" w14:textId="77777777" w:rsidR="00230293" w:rsidRDefault="00CE370D"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067CDDE3" w14:textId="77777777" w:rsidR="00230293" w:rsidRDefault="00CE370D" w:rsidP="00230293">
    <w:pPr>
      <w:tabs>
        <w:tab w:val="right" w:pos="9360"/>
      </w:tabs>
      <w:jc w:val="right"/>
      <w:rPr>
        <w:i/>
        <w:sz w:val="24"/>
      </w:rPr>
    </w:pPr>
    <w:r w:rsidRPr="00A769F4">
      <w:rPr>
        <w:i/>
        <w:sz w:val="24"/>
      </w:rPr>
      <w:t>(</w:t>
    </w:r>
    <w:r>
      <w:rPr>
        <w:i/>
        <w:sz w:val="24"/>
      </w:rPr>
      <w:t>*</w:t>
    </w:r>
    <w:r w:rsidRPr="00A769F4">
      <w:rPr>
        <w:i/>
        <w:sz w:val="24"/>
      </w:rPr>
      <w:t>Title Updates: 1/30/08)</w:t>
    </w:r>
  </w:p>
  <w:p w14:paraId="7F58F7A5" w14:textId="77777777" w:rsidR="00230293" w:rsidRPr="00230293" w:rsidRDefault="00826612"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22194"/>
    <w:multiLevelType w:val="hybridMultilevel"/>
    <w:tmpl w:val="BE6A96BA"/>
    <w:lvl w:ilvl="0" w:tplc="D4C63A1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F13C88"/>
    <w:multiLevelType w:val="hybridMultilevel"/>
    <w:tmpl w:val="F4CA6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279B2"/>
    <w:multiLevelType w:val="hybridMultilevel"/>
    <w:tmpl w:val="C5169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95A3E"/>
    <w:multiLevelType w:val="hybridMultilevel"/>
    <w:tmpl w:val="69C8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C3C89"/>
    <w:multiLevelType w:val="hybridMultilevel"/>
    <w:tmpl w:val="44F4B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283C30"/>
    <w:multiLevelType w:val="hybridMultilevel"/>
    <w:tmpl w:val="71122B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C7159B1"/>
    <w:multiLevelType w:val="hybridMultilevel"/>
    <w:tmpl w:val="6938F66A"/>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4B55F7F"/>
    <w:multiLevelType w:val="hybridMultilevel"/>
    <w:tmpl w:val="D7E06E7E"/>
    <w:lvl w:ilvl="0" w:tplc="414E99F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7"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642481"/>
    <w:multiLevelType w:val="hybridMultilevel"/>
    <w:tmpl w:val="F43AF632"/>
    <w:lvl w:ilvl="0" w:tplc="6A6ADB7A">
      <w:start w:val="1"/>
      <w:numFmt w:val="decimal"/>
      <w:lvlText w:val="%1."/>
      <w:lvlJc w:val="left"/>
      <w:pPr>
        <w:tabs>
          <w:tab w:val="num" w:pos="360"/>
        </w:tabs>
        <w:ind w:left="360" w:hanging="360"/>
      </w:pPr>
      <w:rPr>
        <w:rFonts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F57533"/>
    <w:multiLevelType w:val="hybridMultilevel"/>
    <w:tmpl w:val="63ECAF06"/>
    <w:lvl w:ilvl="0" w:tplc="C2EEB646">
      <w:start w:val="1"/>
      <w:numFmt w:val="decimal"/>
      <w:lvlText w:val="%1."/>
      <w:lvlJc w:val="left"/>
      <w:pPr>
        <w:ind w:left="1080" w:hanging="720"/>
      </w:pPr>
      <w:rPr>
        <w:rFonts w:hint="default"/>
      </w:rPr>
    </w:lvl>
    <w:lvl w:ilvl="1" w:tplc="039A769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3"/>
  </w:num>
  <w:num w:numId="4">
    <w:abstractNumId w:val="8"/>
  </w:num>
  <w:num w:numId="5">
    <w:abstractNumId w:val="20"/>
  </w:num>
  <w:num w:numId="6">
    <w:abstractNumId w:val="17"/>
  </w:num>
  <w:num w:numId="7">
    <w:abstractNumId w:val="16"/>
  </w:num>
  <w:num w:numId="8">
    <w:abstractNumId w:val="12"/>
  </w:num>
  <w:num w:numId="9">
    <w:abstractNumId w:val="5"/>
  </w:num>
  <w:num w:numId="10">
    <w:abstractNumId w:val="9"/>
  </w:num>
  <w:num w:numId="11">
    <w:abstractNumId w:val="4"/>
  </w:num>
  <w:num w:numId="12">
    <w:abstractNumId w:val="14"/>
  </w:num>
  <w:num w:numId="13">
    <w:abstractNumId w:val="15"/>
  </w:num>
  <w:num w:numId="14">
    <w:abstractNumId w:val="1"/>
  </w:num>
  <w:num w:numId="15">
    <w:abstractNumId w:val="18"/>
  </w:num>
  <w:num w:numId="16">
    <w:abstractNumId w:val="7"/>
  </w:num>
  <w:num w:numId="17">
    <w:abstractNumId w:val="17"/>
  </w:num>
  <w:num w:numId="18">
    <w:abstractNumId w:val="4"/>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
  </w:num>
  <w:num w:numId="22">
    <w:abstractNumId w:val="17"/>
  </w:num>
  <w:num w:numId="23">
    <w:abstractNumId w:val="8"/>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6"/>
  </w:num>
  <w:num w:numId="28">
    <w:abstractNumId w:val="19"/>
  </w:num>
  <w:num w:numId="29">
    <w:abstractNumId w:val="3"/>
  </w:num>
  <w:num w:numId="30">
    <w:abstractNumId w:val="3"/>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ocumentProtection w:edit="readOnly" w:enforcement="1" w:cryptProviderType="rsaAES" w:cryptAlgorithmClass="hash" w:cryptAlgorithmType="typeAny" w:cryptAlgorithmSid="14" w:cryptSpinCount="100000" w:hash="Ks0oHVeps9nmvQVokoK3KnaeU7aMJ3kc6tr0/ktR3mHEOylfuLe8zO8IrVFQKe7gEiTDJ7gIXFq3WQro7vk2JA==" w:salt="Y9bmWuacwREsN4oGTywS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013C8"/>
    <w:rsid w:val="0001623D"/>
    <w:rsid w:val="00072D07"/>
    <w:rsid w:val="000C1F02"/>
    <w:rsid w:val="0012798A"/>
    <w:rsid w:val="00136E03"/>
    <w:rsid w:val="001E52B3"/>
    <w:rsid w:val="001E7020"/>
    <w:rsid w:val="001F7E7D"/>
    <w:rsid w:val="00204C33"/>
    <w:rsid w:val="002C020A"/>
    <w:rsid w:val="002D4A72"/>
    <w:rsid w:val="002D76B2"/>
    <w:rsid w:val="003932AC"/>
    <w:rsid w:val="003936C4"/>
    <w:rsid w:val="003C62B6"/>
    <w:rsid w:val="003D64B0"/>
    <w:rsid w:val="00401991"/>
    <w:rsid w:val="0048697F"/>
    <w:rsid w:val="004D74FA"/>
    <w:rsid w:val="004E676E"/>
    <w:rsid w:val="005201FD"/>
    <w:rsid w:val="00526570"/>
    <w:rsid w:val="005353B8"/>
    <w:rsid w:val="0053559F"/>
    <w:rsid w:val="0058188E"/>
    <w:rsid w:val="005A70D5"/>
    <w:rsid w:val="005B0753"/>
    <w:rsid w:val="005F6B54"/>
    <w:rsid w:val="006000CF"/>
    <w:rsid w:val="00620359"/>
    <w:rsid w:val="00654647"/>
    <w:rsid w:val="006823ED"/>
    <w:rsid w:val="00682A56"/>
    <w:rsid w:val="006926F8"/>
    <w:rsid w:val="006A3864"/>
    <w:rsid w:val="006B5763"/>
    <w:rsid w:val="006C31AF"/>
    <w:rsid w:val="006C71EC"/>
    <w:rsid w:val="006F3239"/>
    <w:rsid w:val="007A5363"/>
    <w:rsid w:val="007A7424"/>
    <w:rsid w:val="007B7045"/>
    <w:rsid w:val="007C06CF"/>
    <w:rsid w:val="00822CF7"/>
    <w:rsid w:val="00826612"/>
    <w:rsid w:val="008E0EEA"/>
    <w:rsid w:val="009D4DCF"/>
    <w:rsid w:val="009E5FFD"/>
    <w:rsid w:val="00A16BDB"/>
    <w:rsid w:val="00A35497"/>
    <w:rsid w:val="00A37B9E"/>
    <w:rsid w:val="00A417C6"/>
    <w:rsid w:val="00A73EF6"/>
    <w:rsid w:val="00A83EF2"/>
    <w:rsid w:val="00A93F77"/>
    <w:rsid w:val="00AC506E"/>
    <w:rsid w:val="00B1235A"/>
    <w:rsid w:val="00B371A5"/>
    <w:rsid w:val="00B70FE3"/>
    <w:rsid w:val="00BB1B04"/>
    <w:rsid w:val="00BE0CC5"/>
    <w:rsid w:val="00BE6BC1"/>
    <w:rsid w:val="00BF0850"/>
    <w:rsid w:val="00C319CF"/>
    <w:rsid w:val="00C8518E"/>
    <w:rsid w:val="00CA0376"/>
    <w:rsid w:val="00CE370D"/>
    <w:rsid w:val="00CF694C"/>
    <w:rsid w:val="00D2087C"/>
    <w:rsid w:val="00D574BB"/>
    <w:rsid w:val="00DA7940"/>
    <w:rsid w:val="00DC5876"/>
    <w:rsid w:val="00DF55F6"/>
    <w:rsid w:val="00E01EF4"/>
    <w:rsid w:val="00E101D1"/>
    <w:rsid w:val="00E25F24"/>
    <w:rsid w:val="00E5364F"/>
    <w:rsid w:val="00E568B1"/>
    <w:rsid w:val="00E67729"/>
    <w:rsid w:val="00E97D2A"/>
    <w:rsid w:val="00EC0C1E"/>
    <w:rsid w:val="00ED2E42"/>
    <w:rsid w:val="00F07E48"/>
    <w:rsid w:val="00F7589B"/>
    <w:rsid w:val="00FC77B5"/>
    <w:rsid w:val="00FD6D0F"/>
    <w:rsid w:val="00FF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D4FC"/>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customStyle="1" w:styleId="Default">
    <w:name w:val="Default"/>
    <w:rsid w:val="00D208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Text">
    <w:name w:val="Default Text"/>
    <w:basedOn w:val="Normal"/>
    <w:rsid w:val="00D2087C"/>
  </w:style>
  <w:style w:type="paragraph" w:styleId="NoSpacing">
    <w:name w:val="No Spacing"/>
    <w:uiPriority w:val="1"/>
    <w:qFormat/>
    <w:rsid w:val="007C06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1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3C8"/>
    <w:rPr>
      <w:rFonts w:ascii="Segoe UI" w:eastAsia="Times New Roman" w:hAnsi="Segoe UI" w:cs="Segoe UI"/>
      <w:sz w:val="18"/>
      <w:szCs w:val="18"/>
    </w:rPr>
  </w:style>
  <w:style w:type="paragraph" w:styleId="Footer">
    <w:name w:val="footer"/>
    <w:basedOn w:val="Normal"/>
    <w:link w:val="FooterChar"/>
    <w:uiPriority w:val="99"/>
    <w:unhideWhenUsed/>
    <w:rsid w:val="00204C33"/>
    <w:pPr>
      <w:tabs>
        <w:tab w:val="center" w:pos="4680"/>
        <w:tab w:val="right" w:pos="9360"/>
      </w:tabs>
    </w:pPr>
  </w:style>
  <w:style w:type="character" w:customStyle="1" w:styleId="FooterChar">
    <w:name w:val="Footer Char"/>
    <w:basedOn w:val="DefaultParagraphFont"/>
    <w:link w:val="Footer"/>
    <w:uiPriority w:val="99"/>
    <w:rsid w:val="00204C3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5641">
      <w:bodyDiv w:val="1"/>
      <w:marLeft w:val="0"/>
      <w:marRight w:val="0"/>
      <w:marTop w:val="0"/>
      <w:marBottom w:val="0"/>
      <w:divBdr>
        <w:top w:val="none" w:sz="0" w:space="0" w:color="auto"/>
        <w:left w:val="none" w:sz="0" w:space="0" w:color="auto"/>
        <w:bottom w:val="none" w:sz="0" w:space="0" w:color="auto"/>
        <w:right w:val="none" w:sz="0" w:space="0" w:color="auto"/>
      </w:divBdr>
    </w:div>
    <w:div w:id="472256631">
      <w:bodyDiv w:val="1"/>
      <w:marLeft w:val="0"/>
      <w:marRight w:val="0"/>
      <w:marTop w:val="0"/>
      <w:marBottom w:val="0"/>
      <w:divBdr>
        <w:top w:val="none" w:sz="0" w:space="0" w:color="auto"/>
        <w:left w:val="none" w:sz="0" w:space="0" w:color="auto"/>
        <w:bottom w:val="none" w:sz="0" w:space="0" w:color="auto"/>
        <w:right w:val="none" w:sz="0" w:space="0" w:color="auto"/>
      </w:divBdr>
    </w:div>
    <w:div w:id="1331955098">
      <w:bodyDiv w:val="1"/>
      <w:marLeft w:val="0"/>
      <w:marRight w:val="0"/>
      <w:marTop w:val="0"/>
      <w:marBottom w:val="0"/>
      <w:divBdr>
        <w:top w:val="none" w:sz="0" w:space="0" w:color="auto"/>
        <w:left w:val="none" w:sz="0" w:space="0" w:color="auto"/>
        <w:bottom w:val="none" w:sz="0" w:space="0" w:color="auto"/>
        <w:right w:val="none" w:sz="0" w:space="0" w:color="auto"/>
      </w:divBdr>
    </w:div>
    <w:div w:id="1538196135">
      <w:bodyDiv w:val="1"/>
      <w:marLeft w:val="0"/>
      <w:marRight w:val="0"/>
      <w:marTop w:val="0"/>
      <w:marBottom w:val="0"/>
      <w:divBdr>
        <w:top w:val="none" w:sz="0" w:space="0" w:color="auto"/>
        <w:left w:val="none" w:sz="0" w:space="0" w:color="auto"/>
        <w:bottom w:val="none" w:sz="0" w:space="0" w:color="auto"/>
        <w:right w:val="none" w:sz="0" w:space="0" w:color="auto"/>
      </w:divBdr>
    </w:div>
    <w:div w:id="1589273078">
      <w:bodyDiv w:val="1"/>
      <w:marLeft w:val="0"/>
      <w:marRight w:val="0"/>
      <w:marTop w:val="0"/>
      <w:marBottom w:val="0"/>
      <w:divBdr>
        <w:top w:val="none" w:sz="0" w:space="0" w:color="auto"/>
        <w:left w:val="none" w:sz="0" w:space="0" w:color="auto"/>
        <w:bottom w:val="none" w:sz="0" w:space="0" w:color="auto"/>
        <w:right w:val="none" w:sz="0" w:space="0" w:color="auto"/>
      </w:divBdr>
    </w:div>
    <w:div w:id="16301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c.edu/title-ix/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willi6@dcc.edu" TargetMode="External"/><Relationship Id="rId4" Type="http://schemas.openxmlformats.org/officeDocument/2006/relationships/webSettings" Target="webSettings.xml"/><Relationship Id="rId9" Type="http://schemas.openxmlformats.org/officeDocument/2006/relationships/hyperlink" Target="mailto:gpeopl@dc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1783</Words>
  <Characters>10169</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13</cp:revision>
  <dcterms:created xsi:type="dcterms:W3CDTF">2018-11-03T19:57:00Z</dcterms:created>
  <dcterms:modified xsi:type="dcterms:W3CDTF">2018-11-28T19:02:00Z</dcterms:modified>
</cp:coreProperties>
</file>